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423F" w:rsidRDefault="009A27FE" w:rsidP="00390616">
      <w:pPr>
        <w:spacing w:after="324" w:line="228" w:lineRule="atLeast"/>
        <w:rPr>
          <w:rFonts w:ascii="Arial" w:eastAsia="Times New Roman" w:hAnsi="Arial" w:cs="Arial"/>
          <w:sz w:val="20"/>
          <w:szCs w:val="20"/>
        </w:rPr>
      </w:pPr>
      <w:r w:rsidRPr="002B7D72">
        <w:rPr>
          <w:rFonts w:ascii="Arial" w:eastAsia="Times New Roman" w:hAnsi="Arial" w:cs="Arial"/>
          <w:sz w:val="20"/>
          <w:szCs w:val="20"/>
        </w:rPr>
        <w:t>Til Helsedirektoratet v/Cesilie Aasen Zapffe</w:t>
      </w:r>
    </w:p>
    <w:p w:rsidR="0036423F" w:rsidRDefault="0036423F" w:rsidP="00390616">
      <w:pPr>
        <w:spacing w:after="324" w:line="228" w:lineRule="atLeast"/>
        <w:rPr>
          <w:rFonts w:ascii="Arial" w:eastAsia="Times New Roman" w:hAnsi="Arial" w:cs="Arial"/>
          <w:sz w:val="20"/>
          <w:szCs w:val="20"/>
        </w:rPr>
      </w:pPr>
    </w:p>
    <w:p w:rsidR="009A27FE" w:rsidRPr="002B7D72" w:rsidRDefault="009A27FE" w:rsidP="00390616">
      <w:pPr>
        <w:spacing w:after="324" w:line="228" w:lineRule="atLeast"/>
        <w:rPr>
          <w:rFonts w:ascii="Arial" w:eastAsia="Times New Roman" w:hAnsi="Arial" w:cs="Arial"/>
          <w:sz w:val="20"/>
          <w:szCs w:val="20"/>
        </w:rPr>
      </w:pPr>
      <w:r w:rsidRPr="002B7D72">
        <w:rPr>
          <w:rFonts w:ascii="Arial" w:eastAsia="Times New Roman" w:hAnsi="Arial" w:cs="Arial"/>
          <w:sz w:val="20"/>
          <w:szCs w:val="20"/>
        </w:rPr>
        <w:br/>
        <w:t>                                                                                                                                </w:t>
      </w:r>
    </w:p>
    <w:p w:rsidR="009A27FE" w:rsidRPr="002B7D72" w:rsidRDefault="009A27FE" w:rsidP="00FA4E62">
      <w:pPr>
        <w:spacing w:after="324" w:line="228" w:lineRule="atLeast"/>
        <w:rPr>
          <w:rFonts w:ascii="Arial" w:eastAsia="Times New Roman" w:hAnsi="Arial" w:cs="Arial"/>
          <w:b/>
          <w:sz w:val="20"/>
          <w:szCs w:val="20"/>
        </w:rPr>
      </w:pPr>
      <w:r w:rsidRPr="002B7D72">
        <w:rPr>
          <w:rFonts w:ascii="Arial" w:eastAsia="Times New Roman" w:hAnsi="Arial" w:cs="Arial"/>
          <w:b/>
          <w:sz w:val="20"/>
          <w:szCs w:val="20"/>
        </w:rPr>
        <w:t>Viser til vår korrespondanse vedrørende Helsedirektoratets høring i anledning nytt rundskriv for pasienter med ME og andre utmattelsestilstander.</w:t>
      </w:r>
    </w:p>
    <w:p w:rsidR="0061612F" w:rsidRDefault="0061612F" w:rsidP="002B7D72">
      <w:pPr>
        <w:spacing w:after="324" w:line="228" w:lineRule="atLeast"/>
        <w:rPr>
          <w:rFonts w:ascii="Arial" w:eastAsia="Times New Roman" w:hAnsi="Arial" w:cs="Arial"/>
          <w:sz w:val="20"/>
          <w:szCs w:val="20"/>
        </w:rPr>
      </w:pPr>
    </w:p>
    <w:p w:rsidR="002B7D72" w:rsidRDefault="009A27FE" w:rsidP="002B7D72">
      <w:pPr>
        <w:spacing w:after="324" w:line="228" w:lineRule="atLeast"/>
        <w:rPr>
          <w:rFonts w:ascii="Arial" w:eastAsia="Times New Roman" w:hAnsi="Arial" w:cs="Arial"/>
          <w:sz w:val="20"/>
          <w:szCs w:val="20"/>
        </w:rPr>
      </w:pPr>
      <w:r w:rsidRPr="002B7D72">
        <w:rPr>
          <w:rFonts w:ascii="Arial" w:eastAsia="Times New Roman" w:hAnsi="Arial" w:cs="Arial"/>
          <w:sz w:val="20"/>
          <w:szCs w:val="20"/>
        </w:rPr>
        <w:t xml:space="preserve">Vi setter </w:t>
      </w:r>
      <w:r w:rsidR="00FA4E62" w:rsidRPr="002B7D72">
        <w:rPr>
          <w:rFonts w:ascii="Arial" w:eastAsia="Times New Roman" w:hAnsi="Arial" w:cs="Arial"/>
          <w:sz w:val="20"/>
          <w:szCs w:val="20"/>
        </w:rPr>
        <w:t xml:space="preserve">stor </w:t>
      </w:r>
      <w:r w:rsidRPr="002B7D72">
        <w:rPr>
          <w:rFonts w:ascii="Arial" w:eastAsia="Times New Roman" w:hAnsi="Arial" w:cs="Arial"/>
          <w:sz w:val="20"/>
          <w:szCs w:val="20"/>
        </w:rPr>
        <w:t xml:space="preserve">pris på at våre innspill vil bli tatt med i utformingen av det nye rundskrivet, men som tidligere bemerket kan vi </w:t>
      </w:r>
      <w:r w:rsidR="00FA4E62" w:rsidRPr="002B7D72">
        <w:rPr>
          <w:rFonts w:ascii="Arial" w:eastAsia="Times New Roman" w:hAnsi="Arial" w:cs="Arial"/>
          <w:sz w:val="20"/>
          <w:szCs w:val="20"/>
        </w:rPr>
        <w:t>ikke</w:t>
      </w:r>
      <w:r w:rsidRPr="002B7D72">
        <w:rPr>
          <w:rFonts w:ascii="Arial" w:eastAsia="Times New Roman" w:hAnsi="Arial" w:cs="Arial"/>
          <w:sz w:val="20"/>
          <w:szCs w:val="20"/>
        </w:rPr>
        <w:t xml:space="preserve"> forholde oss til denne problemstillingen </w:t>
      </w:r>
      <w:r w:rsidR="00FA4E62" w:rsidRPr="002B7D72">
        <w:rPr>
          <w:rFonts w:ascii="Arial" w:eastAsia="Times New Roman" w:hAnsi="Arial" w:cs="Arial"/>
          <w:sz w:val="20"/>
          <w:szCs w:val="20"/>
        </w:rPr>
        <w:t>med mindre</w:t>
      </w:r>
      <w:r w:rsidRPr="002B7D72">
        <w:rPr>
          <w:rFonts w:ascii="Arial" w:eastAsia="Times New Roman" w:hAnsi="Arial" w:cs="Arial"/>
          <w:sz w:val="20"/>
          <w:szCs w:val="20"/>
        </w:rPr>
        <w:t xml:space="preserve"> pasienter med ME </w:t>
      </w:r>
      <w:r w:rsidR="00FA4E62" w:rsidRPr="002B7D72">
        <w:rPr>
          <w:rFonts w:ascii="Arial" w:eastAsia="Times New Roman" w:hAnsi="Arial" w:cs="Arial"/>
          <w:sz w:val="20"/>
          <w:szCs w:val="20"/>
        </w:rPr>
        <w:t>(</w:t>
      </w:r>
      <w:r w:rsidRPr="002B7D72">
        <w:rPr>
          <w:rFonts w:ascii="Arial" w:eastAsia="Times New Roman" w:hAnsi="Arial" w:cs="Arial"/>
          <w:sz w:val="20"/>
          <w:szCs w:val="20"/>
        </w:rPr>
        <w:t>G93.3</w:t>
      </w:r>
      <w:r w:rsidR="00FA4E62" w:rsidRPr="002B7D72">
        <w:rPr>
          <w:rFonts w:ascii="Arial" w:eastAsia="Times New Roman" w:hAnsi="Arial" w:cs="Arial"/>
          <w:sz w:val="20"/>
          <w:szCs w:val="20"/>
        </w:rPr>
        <w:t>, WHO)</w:t>
      </w:r>
      <w:r w:rsidRPr="002B7D72">
        <w:rPr>
          <w:rFonts w:ascii="Arial" w:eastAsia="Times New Roman" w:hAnsi="Arial" w:cs="Arial"/>
          <w:sz w:val="20"/>
          <w:szCs w:val="20"/>
        </w:rPr>
        <w:t xml:space="preserve"> skilles ut som </w:t>
      </w:r>
      <w:r w:rsidR="00FA4E62" w:rsidRPr="002B7D72">
        <w:rPr>
          <w:rFonts w:ascii="Arial" w:eastAsia="Times New Roman" w:hAnsi="Arial" w:cs="Arial"/>
          <w:sz w:val="20"/>
          <w:szCs w:val="20"/>
        </w:rPr>
        <w:t xml:space="preserve">en </w:t>
      </w:r>
      <w:r w:rsidRPr="002B7D72">
        <w:rPr>
          <w:rFonts w:ascii="Arial" w:eastAsia="Times New Roman" w:hAnsi="Arial" w:cs="Arial"/>
          <w:sz w:val="20"/>
          <w:szCs w:val="20"/>
        </w:rPr>
        <w:t>egen grup</w:t>
      </w:r>
      <w:r w:rsidR="00511A49" w:rsidRPr="002B7D72">
        <w:rPr>
          <w:rFonts w:ascii="Arial" w:eastAsia="Times New Roman" w:hAnsi="Arial" w:cs="Arial"/>
          <w:sz w:val="20"/>
          <w:szCs w:val="20"/>
        </w:rPr>
        <w:t>pe. Noe annet gir ingen mening.</w:t>
      </w:r>
      <w:r w:rsidR="00920F6F" w:rsidRPr="002B7D72">
        <w:rPr>
          <w:rFonts w:ascii="Arial" w:eastAsia="Times New Roman" w:hAnsi="Arial" w:cs="Arial"/>
          <w:sz w:val="20"/>
          <w:szCs w:val="20"/>
        </w:rPr>
        <w:t xml:space="preserve"> </w:t>
      </w:r>
      <w:r w:rsidR="00FA4E62" w:rsidRPr="002B7D72">
        <w:rPr>
          <w:rFonts w:ascii="Arial" w:eastAsia="Times New Roman" w:hAnsi="Arial" w:cs="Arial"/>
          <w:sz w:val="20"/>
          <w:szCs w:val="20"/>
        </w:rPr>
        <w:t xml:space="preserve">En sykdom som ME gir helt spesielle implikasjoner for utredning, pleie, rehabilitering og behandling, og i mangel av en entydig diagnostisk test, er vi per i dag henvist til å bygge på erfaringsbasert viten. </w:t>
      </w:r>
      <w:r w:rsidR="002B7D72">
        <w:rPr>
          <w:rFonts w:ascii="Arial" w:eastAsia="Times New Roman" w:hAnsi="Arial" w:cs="Arial"/>
          <w:sz w:val="20"/>
          <w:szCs w:val="20"/>
        </w:rPr>
        <w:t xml:space="preserve">Se </w:t>
      </w:r>
      <w:r w:rsidR="00144530">
        <w:rPr>
          <w:rFonts w:ascii="Arial" w:eastAsia="Times New Roman" w:hAnsi="Arial" w:cs="Arial"/>
          <w:sz w:val="20"/>
          <w:szCs w:val="20"/>
        </w:rPr>
        <w:t>også</w:t>
      </w:r>
      <w:r w:rsidR="002B7D72">
        <w:rPr>
          <w:rFonts w:ascii="Arial" w:eastAsia="Times New Roman" w:hAnsi="Arial" w:cs="Arial"/>
          <w:sz w:val="20"/>
          <w:szCs w:val="20"/>
        </w:rPr>
        <w:t xml:space="preserve"> </w:t>
      </w:r>
    </w:p>
    <w:p w:rsidR="0061612F" w:rsidRDefault="007E7D57" w:rsidP="00511A49">
      <w:pPr>
        <w:spacing w:after="324" w:line="228" w:lineRule="atLeast"/>
      </w:pPr>
      <w:hyperlink r:id="rId5" w:history="1">
        <w:r w:rsidR="0061612F" w:rsidRPr="00E42D28">
          <w:rPr>
            <w:rStyle w:val="Hyperkobling"/>
          </w:rPr>
          <w:t>http://tidsskriftet.no/article/1072526/</w:t>
        </w:r>
      </w:hyperlink>
    </w:p>
    <w:p w:rsidR="0061612F" w:rsidRDefault="007E7D57" w:rsidP="00511A49">
      <w:pPr>
        <w:spacing w:after="324" w:line="228" w:lineRule="atLeast"/>
      </w:pPr>
      <w:hyperlink r:id="rId6" w:history="1">
        <w:r w:rsidR="0061612F" w:rsidRPr="00E42D28">
          <w:rPr>
            <w:rStyle w:val="Hyperkobling"/>
          </w:rPr>
          <w:t>http://www.ntnu.no/ojs/index.php/norepid/article/viewFile/279/257</w:t>
        </w:r>
      </w:hyperlink>
    </w:p>
    <w:p w:rsidR="0061612F" w:rsidRDefault="007E7D57" w:rsidP="00511A49">
      <w:pPr>
        <w:spacing w:after="324" w:line="228" w:lineRule="atLeast"/>
      </w:pPr>
      <w:hyperlink r:id="rId7" w:history="1">
        <w:r w:rsidR="00B44583" w:rsidRPr="00964771">
          <w:rPr>
            <w:rStyle w:val="Hyperkobling"/>
          </w:rPr>
          <w:t>http://www.lulu.com/shop/sidsel-kreyberg/erfaringer-med-pleie-i-institusjon-ved-alvorlig-myalgisk-encefalopati-me/ebook/product-20691232.html</w:t>
        </w:r>
      </w:hyperlink>
    </w:p>
    <w:p w:rsidR="00511A49" w:rsidRPr="002B7D72" w:rsidRDefault="00511A49" w:rsidP="00511A49">
      <w:pPr>
        <w:spacing w:after="324" w:line="228" w:lineRule="atLeast"/>
        <w:rPr>
          <w:rFonts w:ascii="Arial" w:eastAsia="Times New Roman" w:hAnsi="Arial" w:cs="Arial"/>
          <w:sz w:val="20"/>
          <w:szCs w:val="20"/>
        </w:rPr>
      </w:pPr>
      <w:r w:rsidRPr="002B7D72">
        <w:rPr>
          <w:rFonts w:ascii="Arial" w:eastAsia="Times New Roman" w:hAnsi="Arial" w:cs="Arial"/>
          <w:sz w:val="20"/>
          <w:szCs w:val="20"/>
        </w:rPr>
        <w:t xml:space="preserve">Vi registrerer av deres siste tilsvar at kompetansetjenesten på CFS/ME ved OUS skal involveres i arbeidet med en ny veileder (ved at </w:t>
      </w:r>
      <w:r w:rsidRPr="002B7D72">
        <w:rPr>
          <w:rFonts w:ascii="Arial" w:hAnsi="Arial" w:cs="Arial"/>
          <w:sz w:val="20"/>
          <w:szCs w:val="20"/>
          <w:shd w:val="clear" w:color="auto" w:fill="FFFFFF"/>
        </w:rPr>
        <w:t>"diagnoser og diagnosekriterier relatert til behandling" skal utformes i samarbeid med dem)</w:t>
      </w:r>
      <w:r w:rsidRPr="002B7D72">
        <w:rPr>
          <w:rFonts w:ascii="Arial" w:eastAsia="Times New Roman" w:hAnsi="Arial" w:cs="Arial"/>
          <w:sz w:val="20"/>
          <w:szCs w:val="20"/>
        </w:rPr>
        <w:t>. Dette er for oss en helt ny opplysning som selvsagt utløser et krav om at virksomheten der evalueres på forhånd, spesielt med tanke på ME-pasientene. Vårt krav er fortsatt at ME må skilles ut som egen sykdom, uavhengig av hvilke pasienter de ellers mottar der. </w:t>
      </w:r>
    </w:p>
    <w:p w:rsidR="002B7D72" w:rsidRDefault="00511A49" w:rsidP="009A27FE">
      <w:pPr>
        <w:spacing w:after="324" w:line="228" w:lineRule="atLeast"/>
        <w:rPr>
          <w:rFonts w:ascii="Arial" w:eastAsia="Times New Roman" w:hAnsi="Arial" w:cs="Arial"/>
          <w:sz w:val="20"/>
          <w:szCs w:val="20"/>
        </w:rPr>
      </w:pPr>
      <w:r w:rsidRPr="002B7D72">
        <w:rPr>
          <w:rFonts w:ascii="Arial" w:eastAsia="Times New Roman" w:hAnsi="Arial" w:cs="Arial"/>
          <w:sz w:val="20"/>
          <w:szCs w:val="20"/>
        </w:rPr>
        <w:t>Dette medfører at det i rundskrivet benyttes diagnosekriterier som 1) kan skille ME (ME/PVFS, WHO, G93.3) fra andre utmattelsestilstander og 2) som pasientene kjenner seg igjen i. </w:t>
      </w:r>
      <w:r w:rsidRPr="002B7D72">
        <w:rPr>
          <w:rFonts w:ascii="Arial" w:eastAsia="Times New Roman" w:hAnsi="Arial" w:cs="Arial"/>
          <w:sz w:val="20"/>
          <w:szCs w:val="20"/>
        </w:rPr>
        <w:br/>
      </w:r>
      <w:r w:rsidRPr="002B7D72">
        <w:rPr>
          <w:rFonts w:ascii="Arial" w:eastAsia="Times New Roman" w:hAnsi="Arial" w:cs="Arial"/>
          <w:sz w:val="20"/>
          <w:szCs w:val="20"/>
        </w:rPr>
        <w:br/>
      </w:r>
      <w:r w:rsidR="002B7D72">
        <w:rPr>
          <w:rFonts w:ascii="Arial" w:eastAsia="Times New Roman" w:hAnsi="Arial" w:cs="Arial"/>
          <w:sz w:val="20"/>
          <w:szCs w:val="20"/>
        </w:rPr>
        <w:t>Når det gjelder sykdomsbeskrivelsen og -forståelsen, har vi</w:t>
      </w:r>
      <w:r w:rsidRPr="002B7D72">
        <w:rPr>
          <w:rFonts w:ascii="Arial" w:eastAsia="Times New Roman" w:hAnsi="Arial" w:cs="Arial"/>
          <w:sz w:val="20"/>
          <w:szCs w:val="20"/>
        </w:rPr>
        <w:t xml:space="preserve"> flere kilder til erfaringsbasert kunnskap på norsk, </w:t>
      </w:r>
      <w:r w:rsidR="00920F6F" w:rsidRPr="002B7D72">
        <w:rPr>
          <w:rFonts w:ascii="Arial" w:eastAsia="Times New Roman" w:hAnsi="Arial" w:cs="Arial"/>
          <w:sz w:val="20"/>
          <w:szCs w:val="20"/>
        </w:rPr>
        <w:t>blant annet gjennom ME-</w:t>
      </w:r>
      <w:r w:rsidR="002B7D72">
        <w:rPr>
          <w:rFonts w:ascii="Arial" w:eastAsia="Times New Roman" w:hAnsi="Arial" w:cs="Arial"/>
          <w:sz w:val="20"/>
          <w:szCs w:val="20"/>
        </w:rPr>
        <w:t xml:space="preserve">registerets opplysningsprosjekt </w:t>
      </w:r>
    </w:p>
    <w:p w:rsidR="002B7D72" w:rsidRDefault="007E7D57" w:rsidP="009A27FE">
      <w:pPr>
        <w:spacing w:after="324" w:line="228" w:lineRule="atLeast"/>
        <w:rPr>
          <w:rFonts w:ascii="Arial" w:eastAsia="Times New Roman" w:hAnsi="Arial" w:cs="Arial"/>
          <w:sz w:val="20"/>
          <w:szCs w:val="20"/>
        </w:rPr>
      </w:pPr>
      <w:hyperlink r:id="rId8" w:history="1">
        <w:r w:rsidR="002B7D72" w:rsidRPr="001B36CF">
          <w:rPr>
            <w:rStyle w:val="Hyperkobling"/>
            <w:rFonts w:ascii="Arial" w:eastAsia="Times New Roman" w:hAnsi="Arial" w:cs="Arial"/>
            <w:sz w:val="20"/>
            <w:szCs w:val="20"/>
          </w:rPr>
          <w:t>http://www.lulu.com/spotlight/les_me_meg</w:t>
        </w:r>
      </w:hyperlink>
      <w:r w:rsidR="002B7D72">
        <w:rPr>
          <w:rFonts w:ascii="Arial" w:eastAsia="Times New Roman" w:hAnsi="Arial" w:cs="Arial"/>
          <w:sz w:val="20"/>
          <w:szCs w:val="20"/>
        </w:rPr>
        <w:t xml:space="preserve">. </w:t>
      </w:r>
      <w:r w:rsidR="00511A49" w:rsidRPr="002B7D72">
        <w:rPr>
          <w:rFonts w:ascii="Arial" w:eastAsia="Times New Roman" w:hAnsi="Arial" w:cs="Arial"/>
          <w:sz w:val="20"/>
          <w:szCs w:val="20"/>
        </w:rPr>
        <w:t xml:space="preserve"> </w:t>
      </w:r>
    </w:p>
    <w:p w:rsidR="002B7D72" w:rsidRDefault="002B7D72" w:rsidP="009A27FE">
      <w:pPr>
        <w:spacing w:after="324" w:line="228" w:lineRule="atLeast"/>
        <w:rPr>
          <w:rFonts w:ascii="Arial" w:eastAsia="Times New Roman" w:hAnsi="Arial" w:cs="Arial"/>
          <w:sz w:val="20"/>
          <w:szCs w:val="20"/>
        </w:rPr>
      </w:pPr>
      <w:r>
        <w:rPr>
          <w:rFonts w:ascii="Arial" w:eastAsia="Times New Roman" w:hAnsi="Arial" w:cs="Arial"/>
          <w:sz w:val="20"/>
          <w:szCs w:val="20"/>
        </w:rPr>
        <w:t xml:space="preserve">Videre </w:t>
      </w:r>
      <w:r w:rsidR="00511A49" w:rsidRPr="002B7D72">
        <w:rPr>
          <w:rFonts w:ascii="Arial" w:eastAsia="Times New Roman" w:hAnsi="Arial" w:cs="Arial"/>
          <w:sz w:val="20"/>
          <w:szCs w:val="20"/>
        </w:rPr>
        <w:t>foreligger</w:t>
      </w:r>
      <w:r>
        <w:rPr>
          <w:rFonts w:ascii="Arial" w:eastAsia="Times New Roman" w:hAnsi="Arial" w:cs="Arial"/>
          <w:sz w:val="20"/>
          <w:szCs w:val="20"/>
        </w:rPr>
        <w:t xml:space="preserve"> det</w:t>
      </w:r>
      <w:r w:rsidR="00511A49" w:rsidRPr="002B7D72">
        <w:rPr>
          <w:rFonts w:ascii="Arial" w:eastAsia="Times New Roman" w:hAnsi="Arial" w:cs="Arial"/>
          <w:sz w:val="20"/>
          <w:szCs w:val="20"/>
        </w:rPr>
        <w:t xml:space="preserve"> allerede veiledende kriterier for allmennpraksis som danner et utmerket grunnlag for det samarbeidet som må til mellom lege og pasient i en tidlig fase av sykdommen her</w:t>
      </w:r>
      <w:r w:rsidR="00390616" w:rsidRPr="002B7D72">
        <w:rPr>
          <w:rFonts w:ascii="Arial" w:eastAsia="Times New Roman" w:hAnsi="Arial" w:cs="Arial"/>
          <w:sz w:val="20"/>
          <w:szCs w:val="20"/>
        </w:rPr>
        <w:t>:</w:t>
      </w:r>
    </w:p>
    <w:p w:rsidR="0061612F" w:rsidRDefault="007E7D57" w:rsidP="00511A49">
      <w:pPr>
        <w:spacing w:after="324" w:line="228" w:lineRule="atLeast"/>
      </w:pPr>
      <w:hyperlink r:id="rId9" w:history="1">
        <w:r w:rsidR="0061612F" w:rsidRPr="00E42D28">
          <w:rPr>
            <w:rStyle w:val="Hyperkobling"/>
          </w:rPr>
          <w:t>http://www.lulu.com/shop/sidsel-kreyberg/basis-for-registeret-for-me-i-norge/ebook/product-17422519.html</w:t>
        </w:r>
      </w:hyperlink>
    </w:p>
    <w:p w:rsidR="00511A49" w:rsidRPr="002B7D72" w:rsidRDefault="00511A49" w:rsidP="00511A49">
      <w:pPr>
        <w:spacing w:after="324" w:line="228" w:lineRule="atLeast"/>
        <w:rPr>
          <w:rFonts w:ascii="Arial" w:eastAsia="Times New Roman" w:hAnsi="Arial" w:cs="Arial"/>
          <w:sz w:val="20"/>
          <w:szCs w:val="20"/>
        </w:rPr>
      </w:pPr>
      <w:r w:rsidRPr="002B7D72">
        <w:rPr>
          <w:rFonts w:ascii="Arial" w:eastAsia="Times New Roman" w:hAnsi="Arial" w:cs="Arial"/>
          <w:sz w:val="20"/>
          <w:szCs w:val="20"/>
        </w:rPr>
        <w:t>Som kjent er tidlig diagnose og riktig håndtering fra start essensielt ved denne tilstanden. Det er også derfor vi stresse</w:t>
      </w:r>
      <w:r w:rsidR="00390616" w:rsidRPr="002B7D72">
        <w:rPr>
          <w:rFonts w:ascii="Arial" w:eastAsia="Times New Roman" w:hAnsi="Arial" w:cs="Arial"/>
          <w:sz w:val="20"/>
          <w:szCs w:val="20"/>
        </w:rPr>
        <w:t>r</w:t>
      </w:r>
      <w:r w:rsidRPr="002B7D72">
        <w:rPr>
          <w:rFonts w:ascii="Arial" w:eastAsia="Times New Roman" w:hAnsi="Arial" w:cs="Arial"/>
          <w:sz w:val="20"/>
          <w:szCs w:val="20"/>
        </w:rPr>
        <w:t xml:space="preserve"> dette nå, ettersom denne kunnskapen ikke synes å ha nådd inn til våre helsemyndigheter.</w:t>
      </w:r>
    </w:p>
    <w:p w:rsidR="00511A49" w:rsidRPr="002B7D72" w:rsidRDefault="00511A49" w:rsidP="00920F6F">
      <w:pPr>
        <w:spacing w:after="324" w:line="228" w:lineRule="atLeast"/>
        <w:rPr>
          <w:rFonts w:ascii="Arial" w:eastAsia="Times New Roman" w:hAnsi="Arial" w:cs="Arial"/>
          <w:sz w:val="20"/>
          <w:szCs w:val="20"/>
        </w:rPr>
      </w:pPr>
      <w:r w:rsidRPr="002B7D72">
        <w:rPr>
          <w:rFonts w:ascii="Arial" w:eastAsia="Times New Roman" w:hAnsi="Arial" w:cs="Arial"/>
          <w:sz w:val="20"/>
          <w:szCs w:val="20"/>
        </w:rPr>
        <w:t>I denne forbindelse tillater vi oss å komme med en oppklaring når det gjelder aktuelle sykdomsbetegnelser</w:t>
      </w:r>
      <w:r w:rsidR="00920F6F" w:rsidRPr="002B7D72">
        <w:rPr>
          <w:rFonts w:ascii="Arial" w:eastAsia="Times New Roman" w:hAnsi="Arial" w:cs="Arial"/>
          <w:sz w:val="20"/>
          <w:szCs w:val="20"/>
        </w:rPr>
        <w:t xml:space="preserve">: </w:t>
      </w:r>
      <w:r w:rsidR="00920F6F" w:rsidRPr="002B7D72">
        <w:rPr>
          <w:rFonts w:ascii="Arial" w:eastAsia="Times New Roman" w:hAnsi="Arial" w:cs="Arial"/>
          <w:sz w:val="20"/>
          <w:szCs w:val="20"/>
        </w:rPr>
        <w:br/>
      </w:r>
    </w:p>
    <w:p w:rsidR="00511A49" w:rsidRPr="002B7D72" w:rsidRDefault="00511A49" w:rsidP="009A27FE">
      <w:pPr>
        <w:spacing w:after="324" w:line="228" w:lineRule="atLeast"/>
        <w:rPr>
          <w:rStyle w:val="textexposedshow"/>
          <w:rFonts w:ascii="Arial" w:hAnsi="Arial" w:cs="Arial"/>
          <w:sz w:val="20"/>
          <w:szCs w:val="20"/>
          <w:shd w:val="clear" w:color="auto" w:fill="FFFFFF"/>
        </w:rPr>
      </w:pPr>
      <w:r w:rsidRPr="002B7D72">
        <w:rPr>
          <w:rFonts w:ascii="Arial" w:hAnsi="Arial" w:cs="Arial"/>
          <w:sz w:val="20"/>
          <w:szCs w:val="20"/>
          <w:shd w:val="clear" w:color="auto" w:fill="FFFFFF"/>
        </w:rPr>
        <w:lastRenderedPageBreak/>
        <w:t>ME, CFS og NEVRASTENI</w:t>
      </w:r>
      <w:r w:rsidRPr="002B7D72">
        <w:rPr>
          <w:rFonts w:ascii="Arial" w:hAnsi="Arial" w:cs="Arial"/>
          <w:sz w:val="20"/>
          <w:szCs w:val="20"/>
        </w:rPr>
        <w:br/>
      </w:r>
      <w:r w:rsidRPr="002B7D72">
        <w:rPr>
          <w:rFonts w:ascii="Arial" w:hAnsi="Arial" w:cs="Arial"/>
          <w:sz w:val="20"/>
          <w:szCs w:val="20"/>
        </w:rPr>
        <w:br/>
      </w:r>
      <w:r w:rsidRPr="002B7D72">
        <w:rPr>
          <w:rFonts w:ascii="Arial" w:hAnsi="Arial" w:cs="Arial"/>
          <w:sz w:val="20"/>
          <w:szCs w:val="20"/>
          <w:shd w:val="clear" w:color="auto" w:fill="FFFFFF"/>
        </w:rPr>
        <w:t>Det er flere medisinske miljøer, blant annet norske, som slår sammen "CFS", CF (symptomet chronic fatigue uten ledsagersymptomer), nevrasteni (F 48) og ME (G93.3). Det er nettopp dette vi vil til livs.</w:t>
      </w:r>
      <w:r w:rsidRPr="002B7D72">
        <w:rPr>
          <w:rStyle w:val="apple-converted-space"/>
          <w:rFonts w:ascii="Arial" w:hAnsi="Arial" w:cs="Arial"/>
          <w:sz w:val="20"/>
          <w:szCs w:val="20"/>
          <w:shd w:val="clear" w:color="auto" w:fill="FFFFFF"/>
        </w:rPr>
        <w:t> </w:t>
      </w:r>
      <w:r w:rsidRPr="002B7D72">
        <w:rPr>
          <w:rFonts w:ascii="Arial" w:hAnsi="Arial" w:cs="Arial"/>
          <w:sz w:val="20"/>
          <w:szCs w:val="20"/>
        </w:rPr>
        <w:br/>
      </w:r>
      <w:r w:rsidRPr="002B7D72">
        <w:rPr>
          <w:rFonts w:ascii="Arial" w:hAnsi="Arial" w:cs="Arial"/>
          <w:sz w:val="20"/>
          <w:szCs w:val="20"/>
        </w:rPr>
        <w:br/>
      </w:r>
      <w:r w:rsidRPr="002B7D72">
        <w:rPr>
          <w:rFonts w:ascii="Arial" w:hAnsi="Arial" w:cs="Arial"/>
          <w:sz w:val="20"/>
          <w:szCs w:val="20"/>
          <w:shd w:val="clear" w:color="auto" w:fill="FFFFFF"/>
        </w:rPr>
        <w:t>Nevrasteni (F48) blir noen steder brukt synonymt med CFS. Dette er misvisende og farlig ettersom CFS også brukes synonymt med ME (G93.3).</w:t>
      </w:r>
      <w:r w:rsidRPr="002B7D72">
        <w:rPr>
          <w:rStyle w:val="apple-converted-space"/>
          <w:rFonts w:ascii="Arial" w:hAnsi="Arial" w:cs="Arial"/>
          <w:sz w:val="20"/>
          <w:szCs w:val="20"/>
          <w:shd w:val="clear" w:color="auto" w:fill="FFFFFF"/>
        </w:rPr>
        <w:t> </w:t>
      </w:r>
      <w:r w:rsidRPr="002B7D72">
        <w:rPr>
          <w:rFonts w:ascii="Arial" w:hAnsi="Arial" w:cs="Arial"/>
          <w:sz w:val="20"/>
          <w:szCs w:val="20"/>
        </w:rPr>
        <w:br/>
      </w:r>
      <w:r w:rsidRPr="002B7D72">
        <w:rPr>
          <w:rFonts w:ascii="Arial" w:hAnsi="Arial" w:cs="Arial"/>
          <w:sz w:val="20"/>
          <w:szCs w:val="20"/>
        </w:rPr>
        <w:br/>
      </w:r>
      <w:r w:rsidRPr="002B7D72">
        <w:rPr>
          <w:rFonts w:ascii="Arial" w:hAnsi="Arial" w:cs="Arial"/>
          <w:sz w:val="20"/>
          <w:szCs w:val="20"/>
          <w:shd w:val="clear" w:color="auto" w:fill="FFFFFF"/>
        </w:rPr>
        <w:t>Opprinnelig var nevrasteni det sa</w:t>
      </w:r>
      <w:r w:rsidRPr="002B7D72">
        <w:rPr>
          <w:rStyle w:val="textexposedshow"/>
          <w:rFonts w:ascii="Arial" w:hAnsi="Arial" w:cs="Arial"/>
          <w:sz w:val="20"/>
          <w:szCs w:val="20"/>
          <w:shd w:val="clear" w:color="auto" w:fill="FFFFFF"/>
        </w:rPr>
        <w:t>mme som det vi i dag forstår med ME (G93.3, WHO). Nevrasteni ble beskrevet som, og oppfattet som, en nevrologisk sykdom som kunne utløses av en fysisk sykdom, ofte en infeksjon. Den var kjent for å kunne opptre med epidemisk forekomst, familiær forekomst og forekomst i barnealder, og kunne ende med "galskap".</w:t>
      </w:r>
      <w:r w:rsidRPr="002B7D72">
        <w:rPr>
          <w:rStyle w:val="apple-converted-space"/>
          <w:rFonts w:ascii="Arial" w:hAnsi="Arial" w:cs="Arial"/>
          <w:sz w:val="20"/>
          <w:szCs w:val="20"/>
          <w:shd w:val="clear" w:color="auto" w:fill="FFFFFF"/>
        </w:rPr>
        <w:t> </w:t>
      </w:r>
      <w:r w:rsidRPr="002B7D72">
        <w:rPr>
          <w:rFonts w:ascii="Arial" w:hAnsi="Arial" w:cs="Arial"/>
          <w:sz w:val="20"/>
          <w:szCs w:val="20"/>
          <w:shd w:val="clear" w:color="auto" w:fill="FFFFFF"/>
        </w:rPr>
        <w:br/>
      </w:r>
      <w:r w:rsidRPr="002B7D72">
        <w:rPr>
          <w:rFonts w:ascii="Arial" w:hAnsi="Arial" w:cs="Arial"/>
          <w:sz w:val="20"/>
          <w:szCs w:val="20"/>
          <w:shd w:val="clear" w:color="auto" w:fill="FFFFFF"/>
        </w:rPr>
        <w:br/>
      </w:r>
      <w:r w:rsidRPr="002B7D72">
        <w:rPr>
          <w:rStyle w:val="textexposedshow"/>
          <w:rFonts w:ascii="Arial" w:hAnsi="Arial" w:cs="Arial"/>
          <w:sz w:val="20"/>
          <w:szCs w:val="20"/>
          <w:shd w:val="clear" w:color="auto" w:fill="FFFFFF"/>
        </w:rPr>
        <w:t>Nevrasteni ble etter hvert tolket psykosomatisk og ble etter hvert klassifisert som en adferdsforstyrrelse (F 48, WHO).</w:t>
      </w:r>
      <w:r w:rsidRPr="002B7D72">
        <w:rPr>
          <w:rStyle w:val="apple-converted-space"/>
          <w:rFonts w:ascii="Arial" w:hAnsi="Arial" w:cs="Arial"/>
          <w:sz w:val="20"/>
          <w:szCs w:val="20"/>
          <w:shd w:val="clear" w:color="auto" w:fill="FFFFFF"/>
        </w:rPr>
        <w:t> </w:t>
      </w:r>
      <w:r w:rsidRPr="002B7D72">
        <w:rPr>
          <w:rFonts w:ascii="Arial" w:hAnsi="Arial" w:cs="Arial"/>
          <w:sz w:val="20"/>
          <w:szCs w:val="20"/>
          <w:shd w:val="clear" w:color="auto" w:fill="FFFFFF"/>
        </w:rPr>
        <w:br/>
      </w:r>
      <w:r w:rsidRPr="002B7D72">
        <w:rPr>
          <w:rFonts w:ascii="Arial" w:hAnsi="Arial" w:cs="Arial"/>
          <w:sz w:val="20"/>
          <w:szCs w:val="20"/>
          <w:shd w:val="clear" w:color="auto" w:fill="FFFFFF"/>
        </w:rPr>
        <w:br/>
      </w:r>
      <w:r w:rsidRPr="002B7D72">
        <w:rPr>
          <w:rStyle w:val="textexposedshow"/>
          <w:rFonts w:ascii="Arial" w:hAnsi="Arial" w:cs="Arial"/>
          <w:sz w:val="20"/>
          <w:szCs w:val="20"/>
          <w:shd w:val="clear" w:color="auto" w:fill="FFFFFF"/>
        </w:rPr>
        <w:t>I dag er denne tankegangen aktualisert ved at pasienter med ME-diagnose i noen få tilfelle kan "kureres" med kognitiv adferdsterapi eller Lightning Process. Man må anta at det er psykiske følgetilstander som eventuelt kureres på denne måten. Slike terapiformer har ingen</w:t>
      </w:r>
      <w:r w:rsidR="00920F6F" w:rsidRPr="002B7D72">
        <w:rPr>
          <w:rStyle w:val="textexposedshow"/>
          <w:rFonts w:ascii="Arial" w:hAnsi="Arial" w:cs="Arial"/>
          <w:sz w:val="20"/>
          <w:szCs w:val="20"/>
          <w:shd w:val="clear" w:color="auto" w:fill="FFFFFF"/>
        </w:rPr>
        <w:t xml:space="preserve"> dokumentert</w:t>
      </w:r>
      <w:r w:rsidRPr="002B7D72">
        <w:rPr>
          <w:rStyle w:val="textexposedshow"/>
          <w:rFonts w:ascii="Arial" w:hAnsi="Arial" w:cs="Arial"/>
          <w:sz w:val="20"/>
          <w:szCs w:val="20"/>
          <w:shd w:val="clear" w:color="auto" w:fill="FFFFFF"/>
        </w:rPr>
        <w:t xml:space="preserve"> effekt ved ME.</w:t>
      </w:r>
      <w:r w:rsidRPr="002B7D72">
        <w:rPr>
          <w:rFonts w:ascii="Arial" w:hAnsi="Arial" w:cs="Arial"/>
          <w:sz w:val="20"/>
          <w:szCs w:val="20"/>
          <w:shd w:val="clear" w:color="auto" w:fill="FFFFFF"/>
        </w:rPr>
        <w:br/>
      </w:r>
      <w:r w:rsidRPr="002B7D72">
        <w:rPr>
          <w:rFonts w:ascii="Arial" w:hAnsi="Arial" w:cs="Arial"/>
          <w:sz w:val="20"/>
          <w:szCs w:val="20"/>
          <w:shd w:val="clear" w:color="auto" w:fill="FFFFFF"/>
        </w:rPr>
        <w:br/>
      </w:r>
      <w:r w:rsidRPr="002B7D72">
        <w:rPr>
          <w:rStyle w:val="textexposedshow"/>
          <w:rFonts w:ascii="Arial" w:hAnsi="Arial" w:cs="Arial"/>
          <w:sz w:val="20"/>
          <w:szCs w:val="20"/>
          <w:shd w:val="clear" w:color="auto" w:fill="FFFFFF"/>
        </w:rPr>
        <w:t>CFS er ikke en sykdom. Det er en samlebetegnelse som kun omhandler diverse symptomer som ikke passer med noen kjent sykdom.</w:t>
      </w:r>
      <w:r w:rsidRPr="002B7D72">
        <w:rPr>
          <w:rStyle w:val="apple-converted-space"/>
          <w:rFonts w:ascii="Arial" w:hAnsi="Arial" w:cs="Arial"/>
          <w:sz w:val="20"/>
          <w:szCs w:val="20"/>
          <w:shd w:val="clear" w:color="auto" w:fill="FFFFFF"/>
        </w:rPr>
        <w:t> </w:t>
      </w:r>
      <w:r w:rsidRPr="002B7D72">
        <w:rPr>
          <w:rFonts w:ascii="Arial" w:hAnsi="Arial" w:cs="Arial"/>
          <w:sz w:val="20"/>
          <w:szCs w:val="20"/>
          <w:shd w:val="clear" w:color="auto" w:fill="FFFFFF"/>
        </w:rPr>
        <w:br/>
      </w:r>
      <w:r w:rsidRPr="002B7D72">
        <w:rPr>
          <w:rFonts w:ascii="Arial" w:hAnsi="Arial" w:cs="Arial"/>
          <w:sz w:val="20"/>
          <w:szCs w:val="20"/>
          <w:shd w:val="clear" w:color="auto" w:fill="FFFFFF"/>
        </w:rPr>
        <w:br/>
      </w:r>
      <w:r w:rsidRPr="002B7D72">
        <w:rPr>
          <w:rStyle w:val="textexposedshow"/>
          <w:rFonts w:ascii="Arial" w:hAnsi="Arial" w:cs="Arial"/>
          <w:sz w:val="20"/>
          <w:szCs w:val="20"/>
          <w:shd w:val="clear" w:color="auto" w:fill="FFFFFF"/>
        </w:rPr>
        <w:t>CFS defineres helt forskjellig av forskjellige miljøer og brukes forskjellig avhengig av hvordan pasienter med fysisk uforklart utmattelse tolkes. Forskjellige miljøer legger varierende vekt på "andre symptomer".</w:t>
      </w:r>
      <w:r w:rsidRPr="002B7D72">
        <w:rPr>
          <w:rStyle w:val="apple-converted-space"/>
          <w:rFonts w:ascii="Arial" w:hAnsi="Arial" w:cs="Arial"/>
          <w:sz w:val="20"/>
          <w:szCs w:val="20"/>
          <w:shd w:val="clear" w:color="auto" w:fill="FFFFFF"/>
        </w:rPr>
        <w:t> </w:t>
      </w:r>
      <w:r w:rsidRPr="002B7D72">
        <w:rPr>
          <w:rFonts w:ascii="Arial" w:hAnsi="Arial" w:cs="Arial"/>
          <w:sz w:val="20"/>
          <w:szCs w:val="20"/>
          <w:shd w:val="clear" w:color="auto" w:fill="FFFFFF"/>
        </w:rPr>
        <w:br/>
      </w:r>
      <w:r w:rsidRPr="002B7D72">
        <w:rPr>
          <w:rFonts w:ascii="Arial" w:hAnsi="Arial" w:cs="Arial"/>
          <w:sz w:val="20"/>
          <w:szCs w:val="20"/>
          <w:shd w:val="clear" w:color="auto" w:fill="FFFFFF"/>
        </w:rPr>
        <w:br/>
      </w:r>
      <w:r w:rsidRPr="002B7D72">
        <w:rPr>
          <w:rStyle w:val="textexposedshow"/>
          <w:rFonts w:ascii="Arial" w:hAnsi="Arial" w:cs="Arial"/>
          <w:sz w:val="20"/>
          <w:szCs w:val="20"/>
          <w:shd w:val="clear" w:color="auto" w:fill="FFFFFF"/>
        </w:rPr>
        <w:t>Noen mener "andre symptomer" er uvesentlig og oppfatter utmattelsen som psykisk betinget. Smerter, kognitive forstyrrelser, synsforstyrrelser, svettetendens, lydømfintlighet, øresus, søvnforstyrrelser, leddproblemer og så videre er noe "alle kan ha". De ser ikke symptomene samlet, men vurderer dem hver for seg. Disse miljøene anerkjenner heller ikke ME som egen sykdom.</w:t>
      </w:r>
      <w:r w:rsidRPr="002B7D72">
        <w:rPr>
          <w:rFonts w:ascii="Arial" w:hAnsi="Arial" w:cs="Arial"/>
          <w:sz w:val="20"/>
          <w:szCs w:val="20"/>
          <w:shd w:val="clear" w:color="auto" w:fill="FFFFFF"/>
        </w:rPr>
        <w:br/>
      </w:r>
      <w:r w:rsidRPr="002B7D72">
        <w:rPr>
          <w:rFonts w:ascii="Arial" w:hAnsi="Arial" w:cs="Arial"/>
          <w:sz w:val="20"/>
          <w:szCs w:val="20"/>
          <w:shd w:val="clear" w:color="auto" w:fill="FFFFFF"/>
        </w:rPr>
        <w:br/>
      </w:r>
      <w:r w:rsidRPr="002B7D72">
        <w:rPr>
          <w:rStyle w:val="textexposedshow"/>
          <w:rFonts w:ascii="Arial" w:hAnsi="Arial" w:cs="Arial"/>
          <w:sz w:val="20"/>
          <w:szCs w:val="20"/>
          <w:shd w:val="clear" w:color="auto" w:fill="FFFFFF"/>
        </w:rPr>
        <w:t>Noen miljøer ser altså på CFS som en psykisk sykdom eller adferdsforstyrrelse og oppfatter nevrasteni på samme måte. De vil gjerne slå sammen CFS og nevrasteni.</w:t>
      </w:r>
      <w:r w:rsidRPr="002B7D72">
        <w:rPr>
          <w:rStyle w:val="apple-converted-space"/>
          <w:rFonts w:ascii="Arial" w:hAnsi="Arial" w:cs="Arial"/>
          <w:sz w:val="20"/>
          <w:szCs w:val="20"/>
          <w:shd w:val="clear" w:color="auto" w:fill="FFFFFF"/>
        </w:rPr>
        <w:t> </w:t>
      </w:r>
      <w:r w:rsidRPr="002B7D72">
        <w:rPr>
          <w:rFonts w:ascii="Arial" w:hAnsi="Arial" w:cs="Arial"/>
          <w:sz w:val="20"/>
          <w:szCs w:val="20"/>
          <w:shd w:val="clear" w:color="auto" w:fill="FFFFFF"/>
        </w:rPr>
        <w:br/>
      </w:r>
      <w:r w:rsidRPr="002B7D72">
        <w:rPr>
          <w:rFonts w:ascii="Arial" w:hAnsi="Arial" w:cs="Arial"/>
          <w:sz w:val="20"/>
          <w:szCs w:val="20"/>
          <w:shd w:val="clear" w:color="auto" w:fill="FFFFFF"/>
        </w:rPr>
        <w:br/>
      </w:r>
      <w:r w:rsidRPr="002B7D72">
        <w:rPr>
          <w:rStyle w:val="textexposedshow"/>
          <w:rFonts w:ascii="Arial" w:hAnsi="Arial" w:cs="Arial"/>
          <w:sz w:val="20"/>
          <w:szCs w:val="20"/>
          <w:shd w:val="clear" w:color="auto" w:fill="FFFFFF"/>
        </w:rPr>
        <w:t>Andre ser uforklart kronisk utmattelse ledsaget av andre symptomer som en fysisk sykdom med ukjent årsak og kaller det CFS. De kjenner ofte ikke godt nok til sykdomsbildet ved ME til at de kan skille ME (G93.3) fra utbrenthet, postinfeksiøs asteni, udiagnostiserte kroniske infeksjoner eller stressproblematikk og vil samle alle disse tilstandene under en hatt, CFS eller CFS/ME.</w:t>
      </w:r>
      <w:r w:rsidRPr="002B7D72">
        <w:rPr>
          <w:rStyle w:val="apple-converted-space"/>
          <w:rFonts w:ascii="Arial" w:hAnsi="Arial" w:cs="Arial"/>
          <w:sz w:val="20"/>
          <w:szCs w:val="20"/>
          <w:shd w:val="clear" w:color="auto" w:fill="FFFFFF"/>
        </w:rPr>
        <w:t> </w:t>
      </w:r>
      <w:r w:rsidRPr="002B7D72">
        <w:rPr>
          <w:rFonts w:ascii="Arial" w:hAnsi="Arial" w:cs="Arial"/>
          <w:sz w:val="20"/>
          <w:szCs w:val="20"/>
          <w:shd w:val="clear" w:color="auto" w:fill="FFFFFF"/>
        </w:rPr>
        <w:br/>
      </w:r>
      <w:r w:rsidRPr="002B7D72">
        <w:rPr>
          <w:rFonts w:ascii="Arial" w:hAnsi="Arial" w:cs="Arial"/>
          <w:sz w:val="20"/>
          <w:szCs w:val="20"/>
          <w:shd w:val="clear" w:color="auto" w:fill="FFFFFF"/>
        </w:rPr>
        <w:br/>
      </w:r>
      <w:r w:rsidRPr="002B7D72">
        <w:rPr>
          <w:rStyle w:val="textexposedshow"/>
          <w:rFonts w:ascii="Arial" w:hAnsi="Arial" w:cs="Arial"/>
          <w:sz w:val="20"/>
          <w:szCs w:val="20"/>
          <w:shd w:val="clear" w:color="auto" w:fill="FFFFFF"/>
        </w:rPr>
        <w:t>De legger liten vekt på at ME er et sykdomsbilde som kan gjenkjennes tidlig og som kan opptre samtidig med andre sykdommer. ME (G93.3) krever helt spesielle forholdsregler fra start. Riktig håndtering fra start kan være helt avgjørende for diagnosen på sikt.</w:t>
      </w:r>
      <w:r w:rsidRPr="002B7D72">
        <w:rPr>
          <w:rFonts w:ascii="Arial" w:hAnsi="Arial" w:cs="Arial"/>
          <w:sz w:val="20"/>
          <w:szCs w:val="20"/>
          <w:shd w:val="clear" w:color="auto" w:fill="FFFFFF"/>
        </w:rPr>
        <w:br/>
      </w:r>
      <w:r w:rsidRPr="002B7D72">
        <w:rPr>
          <w:rFonts w:ascii="Arial" w:hAnsi="Arial" w:cs="Arial"/>
          <w:sz w:val="20"/>
          <w:szCs w:val="20"/>
          <w:shd w:val="clear" w:color="auto" w:fill="FFFFFF"/>
        </w:rPr>
        <w:br/>
      </w:r>
      <w:r w:rsidRPr="002B7D72">
        <w:rPr>
          <w:rStyle w:val="textexposedshow"/>
          <w:rFonts w:ascii="Arial" w:hAnsi="Arial" w:cs="Arial"/>
          <w:sz w:val="20"/>
          <w:szCs w:val="20"/>
          <w:shd w:val="clear" w:color="auto" w:fill="FFFFFF"/>
        </w:rPr>
        <w:t>Derfor kan vi ikke ha denne sammenstillingen ME/CFS som blant annet Helsedirektoratet opererer med, og må kreve å få ME G93.3 skilt ut som egen diagnose.</w:t>
      </w:r>
    </w:p>
    <w:p w:rsidR="0061612F" w:rsidRDefault="00920F6F" w:rsidP="009A27FE">
      <w:pPr>
        <w:spacing w:after="324" w:line="228" w:lineRule="atLeast"/>
      </w:pPr>
      <w:r w:rsidRPr="002B7D72">
        <w:rPr>
          <w:rStyle w:val="textexposedshow"/>
          <w:rFonts w:ascii="Arial" w:hAnsi="Arial" w:cs="Arial"/>
          <w:sz w:val="20"/>
          <w:szCs w:val="20"/>
          <w:shd w:val="clear" w:color="auto" w:fill="FFFFFF"/>
        </w:rPr>
        <w:t>Se også</w:t>
      </w:r>
      <w:r w:rsidR="00511A49" w:rsidRPr="002B7D72">
        <w:rPr>
          <w:rStyle w:val="textexposedshow"/>
          <w:rFonts w:ascii="Arial" w:hAnsi="Arial" w:cs="Arial"/>
          <w:sz w:val="20"/>
          <w:szCs w:val="20"/>
          <w:shd w:val="clear" w:color="auto" w:fill="FFFFFF"/>
        </w:rPr>
        <w:t xml:space="preserve"> 18. februar her </w:t>
      </w:r>
      <w:hyperlink r:id="rId10" w:history="1">
        <w:r w:rsidR="0061612F" w:rsidRPr="00E42D28">
          <w:rPr>
            <w:rStyle w:val="Hyperkobling"/>
          </w:rPr>
          <w:t>https://www.facebook.com/pages/Dont-forget-ME/118329828247573</w:t>
        </w:r>
      </w:hyperlink>
    </w:p>
    <w:p w:rsidR="00D433C9" w:rsidRPr="002B7D72" w:rsidRDefault="00D433C9" w:rsidP="009A27FE">
      <w:pPr>
        <w:spacing w:after="324" w:line="228" w:lineRule="atLeast"/>
        <w:rPr>
          <w:rFonts w:ascii="Arial" w:eastAsia="Times New Roman" w:hAnsi="Arial" w:cs="Arial"/>
          <w:sz w:val="20"/>
          <w:szCs w:val="20"/>
        </w:rPr>
      </w:pPr>
      <w:r w:rsidRPr="002B7D72">
        <w:rPr>
          <w:rFonts w:ascii="Arial" w:eastAsia="Times New Roman" w:hAnsi="Arial" w:cs="Arial"/>
          <w:sz w:val="20"/>
          <w:szCs w:val="20"/>
        </w:rPr>
        <w:t>At Legeforeningen senere har valgt å slå sammen nevrasteni, ME og kronisk tretthetssyndrom (KTS, eller CFS) i henhold til de lite anerkjente Oxfordkriteriene</w:t>
      </w:r>
      <w:r w:rsidR="00390616" w:rsidRPr="002B7D72">
        <w:rPr>
          <w:rFonts w:ascii="Arial" w:eastAsia="Times New Roman" w:hAnsi="Arial" w:cs="Arial"/>
          <w:sz w:val="20"/>
          <w:szCs w:val="20"/>
        </w:rPr>
        <w:t xml:space="preserve"> for CFS og tilsvarende tolkninger av de tidligere mest brukte Fukudakriteriene for CFS</w:t>
      </w:r>
      <w:r w:rsidRPr="002B7D72">
        <w:rPr>
          <w:rFonts w:ascii="Arial" w:eastAsia="Times New Roman" w:hAnsi="Arial" w:cs="Arial"/>
          <w:sz w:val="20"/>
          <w:szCs w:val="20"/>
        </w:rPr>
        <w:t>, er skjedd uten noen form for konsensus og mot pasientenes uttrykte ønske. Denne praksisen går på tvers av alt som har vært anerkjent internasjonalt vedrørende diagnosen ME siden den kom inn i WHOs diagnosesystem i 1965.</w:t>
      </w:r>
    </w:p>
    <w:p w:rsidR="0036423F" w:rsidRDefault="0036423F" w:rsidP="009A27FE">
      <w:pPr>
        <w:spacing w:after="324" w:line="228" w:lineRule="atLeast"/>
        <w:rPr>
          <w:rFonts w:ascii="Arial" w:hAnsi="Arial" w:cs="Arial"/>
          <w:sz w:val="18"/>
          <w:szCs w:val="18"/>
          <w:shd w:val="clear" w:color="auto" w:fill="FFFFFF"/>
        </w:rPr>
      </w:pPr>
    </w:p>
    <w:p w:rsidR="0036423F" w:rsidRDefault="0036423F" w:rsidP="009A27FE">
      <w:pPr>
        <w:spacing w:after="324" w:line="228" w:lineRule="atLeast"/>
        <w:rPr>
          <w:rFonts w:ascii="Arial" w:hAnsi="Arial" w:cs="Arial"/>
          <w:sz w:val="18"/>
          <w:szCs w:val="18"/>
          <w:shd w:val="clear" w:color="auto" w:fill="FFFFFF"/>
        </w:rPr>
      </w:pPr>
    </w:p>
    <w:p w:rsidR="00390616" w:rsidRPr="0061612F" w:rsidRDefault="00390616" w:rsidP="009A27FE">
      <w:pPr>
        <w:spacing w:after="324" w:line="228" w:lineRule="atLeast"/>
        <w:rPr>
          <w:rFonts w:ascii="Arial" w:hAnsi="Arial" w:cs="Arial"/>
          <w:sz w:val="18"/>
          <w:szCs w:val="18"/>
          <w:shd w:val="clear" w:color="auto" w:fill="FFFFFF"/>
        </w:rPr>
      </w:pPr>
      <w:r w:rsidRPr="0061612F">
        <w:rPr>
          <w:rFonts w:ascii="Arial" w:hAnsi="Arial" w:cs="Arial"/>
          <w:sz w:val="18"/>
          <w:szCs w:val="18"/>
          <w:shd w:val="clear" w:color="auto" w:fill="FFFFFF"/>
        </w:rPr>
        <w:lastRenderedPageBreak/>
        <w:t>Litt historikk</w:t>
      </w:r>
      <w:r w:rsidR="00A659B2" w:rsidRPr="0061612F">
        <w:rPr>
          <w:rFonts w:ascii="Arial" w:hAnsi="Arial" w:cs="Arial"/>
          <w:sz w:val="18"/>
          <w:szCs w:val="18"/>
          <w:shd w:val="clear" w:color="auto" w:fill="FFFFFF"/>
        </w:rPr>
        <w:t xml:space="preserve"> - repetisjon</w:t>
      </w:r>
    </w:p>
    <w:p w:rsidR="00511A49" w:rsidRPr="0061612F" w:rsidRDefault="00920F6F" w:rsidP="009A27FE">
      <w:pPr>
        <w:spacing w:after="324" w:line="228" w:lineRule="atLeast"/>
        <w:rPr>
          <w:rFonts w:ascii="Arial" w:eastAsia="Times New Roman" w:hAnsi="Arial" w:cs="Arial"/>
          <w:sz w:val="18"/>
          <w:szCs w:val="18"/>
        </w:rPr>
      </w:pPr>
      <w:r w:rsidRPr="0061612F">
        <w:rPr>
          <w:rFonts w:ascii="Arial" w:hAnsi="Arial" w:cs="Arial"/>
          <w:sz w:val="18"/>
          <w:szCs w:val="18"/>
          <w:shd w:val="clear" w:color="auto" w:fill="FFFFFF"/>
        </w:rPr>
        <w:t>1. CFS og nevrasteni kan ikke uten videre sies å være samme sak. Det kommer helt an på hvordan CFS er definert og hvordan man tolker sykdomsbildet nevrasteni. ME og nevrasteni er samme sykdom slik nevrasteni opprinnelig ble beskrevet, men etter at nevrastenikerne ble overlatt til psykiatrien, ble sykdomsbildet tolket som psykisk betinget.</w:t>
      </w:r>
      <w:r w:rsidRPr="0061612F">
        <w:rPr>
          <w:rStyle w:val="apple-converted-space"/>
          <w:rFonts w:ascii="Arial" w:hAnsi="Arial" w:cs="Arial"/>
          <w:sz w:val="18"/>
          <w:szCs w:val="18"/>
          <w:shd w:val="clear" w:color="auto" w:fill="FFFFFF"/>
        </w:rPr>
        <w:t> </w:t>
      </w:r>
      <w:r w:rsidRPr="0061612F">
        <w:rPr>
          <w:rFonts w:ascii="Arial" w:hAnsi="Arial" w:cs="Arial"/>
          <w:sz w:val="18"/>
          <w:szCs w:val="18"/>
        </w:rPr>
        <w:br/>
      </w:r>
      <w:r w:rsidRPr="0061612F">
        <w:rPr>
          <w:rFonts w:ascii="Arial" w:hAnsi="Arial" w:cs="Arial"/>
          <w:sz w:val="18"/>
          <w:szCs w:val="18"/>
        </w:rPr>
        <w:br/>
      </w:r>
      <w:r w:rsidRPr="0061612F">
        <w:rPr>
          <w:rFonts w:ascii="Arial" w:hAnsi="Arial" w:cs="Arial"/>
          <w:sz w:val="18"/>
          <w:szCs w:val="18"/>
          <w:shd w:val="clear" w:color="auto" w:fill="FFFFFF"/>
        </w:rPr>
        <w:t>Bekymring for nedsatt effektivitet ved ME sky</w:t>
      </w:r>
      <w:r w:rsidRPr="0061612F">
        <w:rPr>
          <w:rStyle w:val="textexposedshow"/>
          <w:rFonts w:ascii="Arial" w:hAnsi="Arial" w:cs="Arial"/>
          <w:sz w:val="18"/>
          <w:szCs w:val="18"/>
          <w:shd w:val="clear" w:color="auto" w:fill="FFFFFF"/>
        </w:rPr>
        <w:t>ldes en dramatisk fysisk og mental trettbarhet og nedsatt toleranse for sanseinntrykk. Denne bekymringen fikk imidlertid en dominerende plass i definisjonen av nevrasteni, der det ser ut som om den i seg selv er en drivkraft i sykdomsutviklingen snarere enn et resultat av selve sykdommen. Slik snur man saker og ting på hodet og setter det inn i en definisjon, og vips har man en helt ny sykdom å bygge teorier rundt.</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Inntrengning av ubehagelige tanker og minner er et annet trekk fra definisjonen av nevrasteni som også peker i retning av en psykisk lidelse. Også dette er et typisk ME-symptom som kommer og går og som ledsager et fysisk ubehag som er vanskelig å beskrive.</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Altså kan tilstanden lett oppfattes som psykisk betinget dersom man ser bort fra disse forholdene. Bortsett fra det, og at hodepinen i definisjonen av nevrasteni beskrives eller tolkes (?) som en spenningshodepine (les: stressbetinget), er det større overlapp mellom definisjonen av nevrasteni og det vi i dag mener med ME enn mellom ME og noen kjent definisjon av CFS. Unntatt kanskje den opprinnelige CFS-definisjonen (Holmes - se nedenfor).</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Det er riktig at man ikke kan stille diagnosen nevrasteni F48 uten først å ha vurdert ME/PVFS i ICD 10-systemet (WHO), men det er jo vanskelig når WHO ikke har gitt kriterier for ME/PVFS, bare klassifisert den som en nevrologisk sykdom under "Andre hjernelidelser". Da må man søke i litteraturen om ME/PVFS og finne ut hvilke kriterier som dukker opp der, og det er ganske mange. Det er også der betegnelsen CFS først kom inn i bildet.</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2. I USA og Canada har Oxfordkriteriene av CFS ikke hatt samme gjennomslag som i Skandinavia og Europa for øvrig. CDC (Centers for Disease Control) lagde først et sett forskningskriterier i 1988 for CFS. Disse er kjent som Holmeskriteriene og var rene forskningskriterier.</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 xml:space="preserve">Det samme var Guidelines for </w:t>
      </w:r>
      <w:proofErr w:type="spellStart"/>
      <w:r w:rsidRPr="0061612F">
        <w:rPr>
          <w:rStyle w:val="textexposedshow"/>
          <w:rFonts w:ascii="Arial" w:hAnsi="Arial" w:cs="Arial"/>
          <w:sz w:val="18"/>
          <w:szCs w:val="18"/>
          <w:shd w:val="clear" w:color="auto" w:fill="FFFFFF"/>
        </w:rPr>
        <w:t>research</w:t>
      </w:r>
      <w:proofErr w:type="spellEnd"/>
      <w:r w:rsidRPr="0061612F">
        <w:rPr>
          <w:rStyle w:val="textexposedshow"/>
          <w:rFonts w:ascii="Arial" w:hAnsi="Arial" w:cs="Arial"/>
          <w:sz w:val="18"/>
          <w:szCs w:val="18"/>
          <w:shd w:val="clear" w:color="auto" w:fill="FFFFFF"/>
        </w:rPr>
        <w:t xml:space="preserve"> for CFS fra det psykosomatiske Oxfordmiljøet, som kom tre år senere, i 1991.</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Oxfordmiljøet og CDC hadde hver sin agenda. CDC var ute etter å se om man hadde funnet en helt ny sykdom etter en rekke epidemiske utbrudd i USA og Canada på 1980-tallet, der utmattelse og trettbarhet var sentrale symptomer. Først senere ble denne tilstanden gjenkjent som ME, og betegnelsen ME/CFS kom i bruk.</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3. Problemet oppsto da to ulike tilstander nå hadde fått samme sykdomsbetegnelse, nemlig CFS. Oxfordgruppen hadde på forhånd annonsert at de mente CFS var en form for depresjon, og definerte en tilstand av motivasjonssvikt som ofte var ledsaget av depresjon og angst.</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Det er viktig å merke seg at de mente at trettbarhet var uegnet terminologi for å beskrive problemet ved denne tilstanden. Trettbarhet er et objektivt, observerbart sykdomstegn og er altså ikke til stede hos pasienter som kan diagnostiseres med CFS i henhold til Oxfordkriteriene.</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4. For å rydde opp i dette, kom fagmiljøene sammen og lagde en ny definisjon av CFS i regi av CDC. Dette ble til Fukudadefinisjonen av CFS fra 1994. Den skulle gjelde både for diagnostiske formål og for forskningsformål. For det siste anvendelsesområdet fulgte et langt, forklarende tillegg som er lite kjent, der det heter at fatigue ikke skal være uttrykk for motivasjonssvikt.</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 xml:space="preserve">Man kan altså ikke ha CFS både i henhold til </w:t>
      </w:r>
      <w:proofErr w:type="spellStart"/>
      <w:r w:rsidRPr="0061612F">
        <w:rPr>
          <w:rStyle w:val="textexposedshow"/>
          <w:rFonts w:ascii="Arial" w:hAnsi="Arial" w:cs="Arial"/>
          <w:sz w:val="18"/>
          <w:szCs w:val="18"/>
          <w:shd w:val="clear" w:color="auto" w:fill="FFFFFF"/>
        </w:rPr>
        <w:t>Fukuda</w:t>
      </w:r>
      <w:proofErr w:type="spellEnd"/>
      <w:r w:rsidRPr="0061612F">
        <w:rPr>
          <w:rStyle w:val="textexposedshow"/>
          <w:rFonts w:ascii="Arial" w:hAnsi="Arial" w:cs="Arial"/>
          <w:sz w:val="18"/>
          <w:szCs w:val="18"/>
          <w:shd w:val="clear" w:color="auto" w:fill="FFFFFF"/>
        </w:rPr>
        <w:t>- og Oxfordkriteriene. Det må bli enten eller.</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Fukudakriteriene oppnådde status som internasjonale konsensuskriterier, og de fleste tidsskriftredaksjoner krevde at forskning også på ME-pasienter ble presentert som CFS og definert i henhold til Fukuda.</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5. Et stort problem med Fukudadefin</w:t>
      </w:r>
      <w:r w:rsidR="00DC1B40">
        <w:rPr>
          <w:rStyle w:val="textexposedshow"/>
          <w:rFonts w:ascii="Arial" w:hAnsi="Arial" w:cs="Arial"/>
          <w:sz w:val="18"/>
          <w:szCs w:val="18"/>
          <w:shd w:val="clear" w:color="auto" w:fill="FFFFFF"/>
        </w:rPr>
        <w:t>i</w:t>
      </w:r>
      <w:r w:rsidRPr="0061612F">
        <w:rPr>
          <w:rStyle w:val="textexposedshow"/>
          <w:rFonts w:ascii="Arial" w:hAnsi="Arial" w:cs="Arial"/>
          <w:sz w:val="18"/>
          <w:szCs w:val="18"/>
          <w:shd w:val="clear" w:color="auto" w:fill="FFFFFF"/>
        </w:rPr>
        <w:t>sjonen av CFS, var at den blant annet utelot trettbarhet og andre mer beskrivende symptomer fra Holmesdefinisjonen. Den har kun med subjektive symptomer som kan tolkes, i likhet med Oxfordkriteriene.</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lastRenderedPageBreak/>
        <w:t>Dette har ført til at de samme miljøene som tidligere brukte Oxforddefinisjonen, gikk over til Fukuda, men uten å endre syn på tilstanden. Mange studier er blitt publisert der det heter at pasientene oppfyller både Oxford- og Fukudakriteriene, hvilket ikke skulle være mulig.</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Det er også utført behandlingsstudier på pasienter med CFS som verken har trettbarhet eller andre typiske ME-symptomer, som hodepine, søvnforstyrrelser og sanseintoleranse, men der resultatene av forskningen likevel anvendes for slike pasienter.</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Aktiviserende behandlingsformer som CBT og GET kan, som man kan forvente, gjøre stor og uopprettelig skade. Når pasientene ikke blir bedre, heller verre, er forklaringen at de har en sykdom som ikke kan behandles på denne måten, ikke at de er umotiverte eller at de har "lite hensiktsmessige mestringsstrategier".</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6. Det skapte likeledes problemer at Fukudadefinisjonen krever at man først kan diagnostiseres med kronisk fatigue etter at den har vart i minst seks måneder. Man må da, etter dette, utelukke all annen kjent sykdom som kan forklare dette symptomet, unntatt nevrasteni.</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Nevrastenikerne, etter at de var overlatt til psykiatrien, kunne altså få CFS-diagnose, i motsetning til pasienter med annen kjent sykdom som også kunne gi fatigue. Hva slags fatigue er ikke nærmere spesifisert - bortsett fra at den ikke skal være uttrykk for motivasjonssvikt.</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7. ME/PVFS (G93.3) kom inn i WHOs diagnosesystem i 1965. I og med at diagnosen nevrasteni ikke kan settes uten at ME/PVFS først er vurdert, blir nevrasteni etter dette en restkategori av pasienter med de samme symptomene som ved ME, men der bekymring for nedsatt effektivitet tolkes som en vesentlig drivkraft i sykdomsbildet. Dermed overlates pasienter med det samme symptombildet til legens fortolkning.</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Disse som kunne diagnostiseres på denne måten, kunne altså fra 1994 også få CFS-diagnose i henhold til Fukuda (hvis de oppfylte Fukudakriteriene). Det samme kunne også andre som hadde visse subjektive symptomer i følge med fatigue, for eksempel utbrenthet og andre utmattelsestilstander knyttet til stressproblematikk, litt avhengig av hvor strengt man valgte å tolke kriteriene. Feildiagnostiserte kroniske infeksjoner og andre underdiagnostiserte tilstander kunne også havne i denne kategorien.</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Ettersom man i USA hovedsakelig har forholdt seg til CDC-definisjonen, har de som arbeidet med CFS der som oftest regnet ME, ME/CFS og CFS som samme sak, mens man i Europa med CFS i større grad har brukt CFS, kronisk utmattelsessyndrom eller KTS som synonymer for atypisk angst, atypisk depresjon eller annen antatt psykologisk eller psykososial forklaring på en motivasjonssvikt.</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Denne påståtte motivasjonssvikten viser seg angivelig med en mental komponent i form av tretthet med nedsatt oppmerksomhet og motivasjon, og en muskulær komponent med en følelse av motstand i muskulaturen.</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Definisjonen går i ring i og med at den bygger på et postulat som ikke kan godtgjøres på noen annen måte enn ved at pasienten har denne utmattelsen, og fortsetter å være syk til tross for ulike former for intervensjon som skal motivere den syke for å leve mer normalt.</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8. Nevrastenidiagnosen har gradvis blitt faset ut og erstattet med enten ME, ME/CFS eller "kronisk tretthetssyndrom" avhengig av faglig tradisjon og orientering, altså biomedisinsk eller psykosomatisk.</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I 2002 anerkjente psykosomatikken for første gang at tilstanden CFS forekom blant barn, og imøtekom på denne måten miljøer som lenge hadde hevdet at ME forekom blant barn helt ned i spedbarnsalder. Psykosomatikken fastholdt imidlertid at en psykososial komponent var vesentlig i sykdomsutviklingen.</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Det var fra gammelt av kjent at nevrasteni opptrådte blant barn. Det ble derfor maktpåliggende for psykosomatikken å beholde nevrasteni som en psykiatrisk og ikke somatisk lidelse, særlig fordi likhetstrekkene med ME var så åpenbare.</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I likhet med ME ble nevrasteni opprinnelig oppfattet som en nevrologisk sykdom. Nå kunne man slå to fluer i en smekk og få begge forklart som et resultat av en interaksjon mellom en fysisk og en psykisk eller psykososial komponent, ideell å bygge teorier rundt.</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 xml:space="preserve">9. I 2002 kom en gruppe biomedisinsk orienterte leger sammen og lagde et nytt kriteriesett for ME/CFS, de såkalte Canadakriteriene, som har fått en viss tilslutning, men som er lite egnet for allmennpraksis. De kan være egnet for forskningsformål. Grunnen til det, er at de ikke bare er svært omfattende (ca 100 sider), men at de stiller </w:t>
      </w:r>
      <w:r w:rsidRPr="0061612F">
        <w:rPr>
          <w:rStyle w:val="textexposedshow"/>
          <w:rFonts w:ascii="Arial" w:hAnsi="Arial" w:cs="Arial"/>
          <w:sz w:val="18"/>
          <w:szCs w:val="18"/>
          <w:shd w:val="clear" w:color="auto" w:fill="FFFFFF"/>
        </w:rPr>
        <w:lastRenderedPageBreak/>
        <w:t>krav om en omfattende utredning for å utelukke annen sykdom før diagnosen kan stilles, og i tillegg må symptomene ha vart i minst seks måneder.</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Disse kravene er svært uheldige for pasienter som innsykner med ME, og disse kriteriene har derfor ikke tilslutning blant leger som fortsatt mener at ME må skilles ut som egen diagnose, med en anvendelig, kort definisjon for allmennpraksis. Det er helt avgjørende for sykdomsutviklingen i tidlig fase at sykdomsbildet kan gjenkjennes i allmennpraksis. En tentativ diagnose må stilles FØR man begynner på utredningen. Bare da kan pasientenes interesser ivaretas på en sykdomsmessig forsvarlig måte. Utredningen må ta hensyn til pasientens sårbarhet for alle typer belastninger, og nødvendige tiltak som skjerming og avlastning må iverksettes STRAKS.</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10. ME er en beskrevet sykdomstilstand og ikke en symptomsamling som krever utelukkelse av annen sykdom for at diagnosen skal kunne stilles. Det er derfor viktig at man unngår å opprettholde kravet om utelukkelse av annen sykdom, som skriver seg helt tilbake fra 1988 med Holmesdefinisjonen. Den var en ren forskningsdefinisjon. Den definerer en symptomsamling der annen, kjent sykdom som kan forklare disse symptomene utelukkes i den grad det er klinisk relevant. Det samme må skje ved ME, men ETTER at man har stilt en klinisk diagnose på grunnlag av symptombildet og sykdomsutviklingen.</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Dette kravet om utelukkelse av annen sykdom har vært skjerpet gjentatte ganger med nye definisjoner, og selv om det er viktig å utelukke annen sykdom som kan behandles ved ME, så må det skje på en måte som ikke forverrer prognosen på kort og lang sikt. Det er derfor helt nødvendig å skille mellom kriterier som er hensiktsmessige for forskningsformål og kriterier som er hensiktsmessige for kliniske formål - altså for å få stilt diagnosen.</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Dette kravet om utelukkelse av annen sykdom bidrar også til å opprettholde myten om ME som en slags diffus symptomsamling. ME er et godt beskrevet sykdomsbilde, i likhet med nevrasteni, men når det defineres på grunnlag av subjektive symptomer, kan det tolkes som hva som helst.</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Canadakriteriene har tatt med trettbarhet og får dermed inn et objektivt sykdomstegn. Men oversettelsen av "</w:t>
      </w:r>
      <w:proofErr w:type="spellStart"/>
      <w:r w:rsidRPr="0061612F">
        <w:rPr>
          <w:rStyle w:val="textexposedshow"/>
          <w:rFonts w:ascii="Arial" w:hAnsi="Arial" w:cs="Arial"/>
          <w:sz w:val="18"/>
          <w:szCs w:val="18"/>
          <w:shd w:val="clear" w:color="auto" w:fill="FFFFFF"/>
        </w:rPr>
        <w:t>exertion</w:t>
      </w:r>
      <w:proofErr w:type="spellEnd"/>
      <w:r w:rsidRPr="0061612F">
        <w:rPr>
          <w:rStyle w:val="textexposedshow"/>
          <w:rFonts w:ascii="Arial" w:hAnsi="Arial" w:cs="Arial"/>
          <w:sz w:val="18"/>
          <w:szCs w:val="18"/>
          <w:shd w:val="clear" w:color="auto" w:fill="FFFFFF"/>
        </w:rPr>
        <w:t>" med "anstrengelse" på norsk er misvisende i og med at enhver aktivitet eller belastning av sanseapparatet eller krav til mental fungering kan utløse symptomer. En anstrengelse utløser ikke nødvendigvis symptomøkning hos en ME-pasient. Det som er avgjørende, er i hvilken grad tålegrensene presses. Dette fremgår ikke av disse kriteriene, men er essensielt for å forstå sykdommen.</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CFS er altså blitt en restdiagnose som stilles når visse symptomer er til stede uten at de kan forklares med en kjent fysisk eller psykisk sykdom. På samme måte som nevrasteni er blitt en restkategori, og dermed åpen for tolkning.</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ME kan forekomme samtidig med andre sykdommer, både fysiske og psykiske. Byron Hyde og co har gjort mye for å klare opp i dette, men hans tekster er ikke helt lett tilgjengelige, dessverre. Hans og forskningsstiftelsen Nightingales definisjon er imidlertid bygd mye etter samme lest som de norske ME-kriteriene fra ME-registeret.</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Typisk nok var Hyde ikke med i den faggruppen som satte opp Canadakriteriene. Der ble mange av unotene fra Fukudadefinisjonen med på slep av hensyn til forskerne og deres publiserte arbeider, og dynamikken i sykdommen kommer heller ikke klart nok frem.</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Problemet i USA og Canada er likevel ikke like stort som i Europa ettersom de der ikke tolker CFS som en psykisk lidelse, men som en somatisk lidelse med ukjent årsak og epidemisk forekomst. Det står også i Canadakriteriene at ME/CFS ikke må forveksles med en psykisk sykdom. Det hjelper imidlertid lite når psykosomatiske miljøer tolker ME/CFS på samme måte som CFS etter Oxfordkriteriene og nevrasteni som en psykisk lidelse der bekymring står som en sentral drivkraft i sykdomsbildet.</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11. I 2004 slo Den norske legeforeningen sammen diagnosene nevrasteni og kronisk utmattelsessyndrom i Norsk elektronisk legehåndbok og ga retningslinjer som var i tråd med Oxfordgruppens tolkende definisjon, som dessuten går i ring. At den Norske Legeforening ikke har avslørt denne helt banale metodefeilen, og at den fremdeles holder på denne tilnærmingen, sier vel sitt. Resultatet av dette grepet har i alle fall vært svært uheldig for ME-pasientene og ser ut til å være omtrent umulig å bli kvitt.</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 xml:space="preserve">ME er i praksis i dag utradert som egen diagnose i Norge, og det som kalles ME/CFS kan være omtrent hva som helst. Det er derfor svært beklagelig at ME-pasientene i dag representeres av en organisasjon som ikke tar skarp avstand fra denne begrepsbruken, men innordner seg hensynet til forskere, som ikke har ansvar for pasientenes hverdag, men som leter etter biologiske forklaringer på ME og andre utmattelsestilstander med overlappende </w:t>
      </w:r>
      <w:r w:rsidRPr="0061612F">
        <w:rPr>
          <w:rStyle w:val="textexposedshow"/>
          <w:rFonts w:ascii="Arial" w:hAnsi="Arial" w:cs="Arial"/>
          <w:sz w:val="18"/>
          <w:szCs w:val="18"/>
          <w:shd w:val="clear" w:color="auto" w:fill="FFFFFF"/>
        </w:rPr>
        <w:lastRenderedPageBreak/>
        <w:t>symptomatologi. Når erfaringsbasert kunnskap om ME etterspørres, kan man heller ikke besvare dette spørsmålet uten å skille ut ME som egen sykdom.</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Psykosomatikken skiller ikke lenger mellom diagnosebetegnelsen ME og CFS, men sikter til en mer eller mindre "diffus" symptomsamling der kronisk fatigue er hovedproblemet. De legger fortsatt en psykisk eller psykososial faktor til grunn for sykdomsutviklingen, og dette er noe som fremgår av deres tilnærming til pasientene. Fatigue er ikke nærmere definert, og mange forskjellige tilstander kan havne i denne sekken.</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 xml:space="preserve">Dette sammensuriet er etter hvert blitt noe </w:t>
      </w:r>
      <w:proofErr w:type="spellStart"/>
      <w:r w:rsidRPr="0061612F">
        <w:rPr>
          <w:rStyle w:val="textexposedshow"/>
          <w:rFonts w:ascii="Arial" w:hAnsi="Arial" w:cs="Arial"/>
          <w:sz w:val="18"/>
          <w:szCs w:val="18"/>
          <w:shd w:val="clear" w:color="auto" w:fill="FFFFFF"/>
        </w:rPr>
        <w:t>særeget</w:t>
      </w:r>
      <w:proofErr w:type="spellEnd"/>
      <w:r w:rsidRPr="0061612F">
        <w:rPr>
          <w:rStyle w:val="textexposedshow"/>
          <w:rFonts w:ascii="Arial" w:hAnsi="Arial" w:cs="Arial"/>
          <w:sz w:val="18"/>
          <w:szCs w:val="18"/>
          <w:shd w:val="clear" w:color="auto" w:fill="FFFFFF"/>
        </w:rPr>
        <w:t xml:space="preserve"> for vårt land. Mens man i Danmark aldri har anerkjent ME som en somatisk lidelse, ser vi i Sverige i dag at det ser ut til å være et mer </w:t>
      </w:r>
      <w:proofErr w:type="spellStart"/>
      <w:r w:rsidRPr="0061612F">
        <w:rPr>
          <w:rStyle w:val="textexposedshow"/>
          <w:rFonts w:ascii="Arial" w:hAnsi="Arial" w:cs="Arial"/>
          <w:sz w:val="18"/>
          <w:szCs w:val="18"/>
          <w:shd w:val="clear" w:color="auto" w:fill="FFFFFF"/>
        </w:rPr>
        <w:t>broget</w:t>
      </w:r>
      <w:proofErr w:type="spellEnd"/>
      <w:r w:rsidRPr="0061612F">
        <w:rPr>
          <w:rStyle w:val="textexposedshow"/>
          <w:rFonts w:ascii="Arial" w:hAnsi="Arial" w:cs="Arial"/>
          <w:sz w:val="18"/>
          <w:szCs w:val="18"/>
          <w:shd w:val="clear" w:color="auto" w:fill="FFFFFF"/>
        </w:rPr>
        <w:t xml:space="preserve"> bilde slik vi hadde i Norge for ti - femten år siden. Dette at man hadde ulike tilnærminger i ulike fagmiljøer, ga i det minste pasientene en mulighet til å velge den kompetansen de fant mest relevant - i den grad de var kjent med alternativene.</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12. Pasientene har rett til å velge ved faglig strid, og kan ikke påtvinges eksperimentell behandling for å få utløst rettigheter som pasient. Ved felles retningslinjer for "ME/CFS" forsvinner denne valgfriheten selv om alle vet at det fremdeles er helt ulike oppfatninger og tilnærminger som gjelder for denne diagnosen internasjonalt.</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En uheldig følge av at ME/CFS nå benyttes både av somatisk og psykosomatisk orienterte miljøer, er altså at det er blitt omtrent umulig å orientere seg. Det er omtrent umulig å vite hva som ligger i diagnosebetegnelsen ME/CFS hvis man ikke kjenner den enkelte pasient eller diagnostiserende lege.</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Det hadde vært en stor fordel å få delt opp disse pasientene etter kriterier som er dekkende for deres tilstand slik at de kan møtes adekvat både med hensyn til diagnostikk, utredning, oppfølging og rehabilitering. Ikke minst er det avgjørende for ME-pasientene, som man vet at kan bli skadelidende ikke bare av feil behandling, men også av belastningene ved en utredning og av mangel på adekvate skjermende og avlastende tiltak fra start.</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For ME-pasientenes vedkommende, ligger det veiledende kriterier for allmennpraksis i Basisheftet for Registeret for ME/PVFS (G93.3) i Norge. Det burde være et overkommelig dokument.</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Det har hendt mer enn en gang at en allmennlege eller en spesialist har fått en aha-opplevelse etter å ha lest disse kriteriene og tatt en helt annen og mer hensiktsmessig tilnærming til sin pasient. Er det ikke dette vi etterlyser mer av i Norge i dag?</w:t>
      </w:r>
      <w:r w:rsidRPr="0061612F">
        <w:rPr>
          <w:rStyle w:val="apple-converted-space"/>
          <w:rFonts w:ascii="Arial" w:hAnsi="Arial" w:cs="Arial"/>
          <w:sz w:val="18"/>
          <w:szCs w:val="18"/>
          <w:shd w:val="clear" w:color="auto" w:fill="FFFFFF"/>
        </w:rPr>
        <w:t> </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ME må skilles ut som egen sykdom også hvis det skal være mulig å samle og systematisere ytterligere erfaringsbasert kunnskap om denne pasientgruppen. Når det er sagt, har vi allerede tilstrekkelig erfaringsbasert kunnskap til å gi pasientene et adskillig bedre tilbud enn det de har i dag bare viljen er til stede.</w:t>
      </w:r>
      <w:r w:rsidRPr="0061612F">
        <w:rPr>
          <w:rFonts w:ascii="Arial" w:hAnsi="Arial" w:cs="Arial"/>
          <w:sz w:val="18"/>
          <w:szCs w:val="18"/>
          <w:shd w:val="clear" w:color="auto" w:fill="FFFFFF"/>
        </w:rPr>
        <w:br/>
      </w:r>
      <w:r w:rsidRPr="0061612F">
        <w:rPr>
          <w:rFonts w:ascii="Arial" w:hAnsi="Arial" w:cs="Arial"/>
          <w:sz w:val="18"/>
          <w:szCs w:val="18"/>
          <w:shd w:val="clear" w:color="auto" w:fill="FFFFFF"/>
        </w:rPr>
        <w:br/>
      </w:r>
      <w:r w:rsidRPr="0061612F">
        <w:rPr>
          <w:rStyle w:val="textexposedshow"/>
          <w:rFonts w:ascii="Arial" w:hAnsi="Arial" w:cs="Arial"/>
          <w:sz w:val="18"/>
          <w:szCs w:val="18"/>
          <w:shd w:val="clear" w:color="auto" w:fill="FFFFFF"/>
        </w:rPr>
        <w:t>La det bli et krav at Helsedirektoratet på grunnlag av eksisterende kunnskap skiller ut ME som egen sykdom for kliniske formål, så kan de som driver med forskning ta for seg de pasientgruppene de selv finner for godt.</w:t>
      </w:r>
    </w:p>
    <w:p w:rsidR="0061612F" w:rsidRDefault="00D433C9" w:rsidP="0061612F">
      <w:pPr>
        <w:spacing w:after="324" w:line="228" w:lineRule="atLeast"/>
        <w:rPr>
          <w:rFonts w:ascii="Arial" w:eastAsia="Times New Roman" w:hAnsi="Arial" w:cs="Arial"/>
          <w:sz w:val="20"/>
          <w:szCs w:val="20"/>
        </w:rPr>
      </w:pPr>
      <w:r w:rsidRPr="002B7D72">
        <w:rPr>
          <w:rFonts w:ascii="Arial" w:eastAsia="Times New Roman" w:hAnsi="Arial" w:cs="Arial"/>
          <w:sz w:val="20"/>
          <w:szCs w:val="20"/>
        </w:rPr>
        <w:t xml:space="preserve">Se også </w:t>
      </w:r>
      <w:hyperlink r:id="rId11" w:history="1">
        <w:r w:rsidR="0061612F" w:rsidRPr="00E42D28">
          <w:rPr>
            <w:rStyle w:val="Hyperkobling"/>
          </w:rPr>
          <w:t>https://www.facebook.com/pages/ME-en-sykdom-i-tiden/225115154236088</w:t>
        </w:r>
      </w:hyperlink>
      <w:r w:rsidR="0061612F">
        <w:rPr>
          <w:rFonts w:ascii="Arial" w:eastAsia="Times New Roman" w:hAnsi="Arial" w:cs="Arial"/>
          <w:sz w:val="20"/>
          <w:szCs w:val="20"/>
        </w:rPr>
        <w:t xml:space="preserve"> </w:t>
      </w:r>
      <w:r w:rsidR="002E73C4">
        <w:rPr>
          <w:rFonts w:ascii="Arial" w:eastAsia="Times New Roman" w:hAnsi="Arial" w:cs="Arial"/>
          <w:sz w:val="20"/>
          <w:szCs w:val="20"/>
        </w:rPr>
        <w:t xml:space="preserve">dato: </w:t>
      </w:r>
      <w:proofErr w:type="gramStart"/>
      <w:r w:rsidR="0061612F">
        <w:rPr>
          <w:rFonts w:ascii="Arial" w:eastAsia="Times New Roman" w:hAnsi="Arial" w:cs="Arial"/>
          <w:sz w:val="20"/>
          <w:szCs w:val="20"/>
        </w:rPr>
        <w:t>11</w:t>
      </w:r>
      <w:r w:rsidR="002E73C4">
        <w:rPr>
          <w:rFonts w:ascii="Arial" w:eastAsia="Times New Roman" w:hAnsi="Arial" w:cs="Arial"/>
          <w:sz w:val="20"/>
          <w:szCs w:val="20"/>
        </w:rPr>
        <w:t>.</w:t>
      </w:r>
      <w:r w:rsidR="0061612F">
        <w:rPr>
          <w:rFonts w:ascii="Arial" w:eastAsia="Times New Roman" w:hAnsi="Arial" w:cs="Arial"/>
          <w:sz w:val="20"/>
          <w:szCs w:val="20"/>
        </w:rPr>
        <w:t>02</w:t>
      </w:r>
      <w:r w:rsidR="002E73C4">
        <w:rPr>
          <w:rFonts w:ascii="Arial" w:eastAsia="Times New Roman" w:hAnsi="Arial" w:cs="Arial"/>
          <w:sz w:val="20"/>
          <w:szCs w:val="20"/>
        </w:rPr>
        <w:t>.</w:t>
      </w:r>
      <w:r w:rsidR="0061612F">
        <w:rPr>
          <w:rFonts w:ascii="Arial" w:eastAsia="Times New Roman" w:hAnsi="Arial" w:cs="Arial"/>
          <w:sz w:val="20"/>
          <w:szCs w:val="20"/>
        </w:rPr>
        <w:t>2013</w:t>
      </w:r>
      <w:proofErr w:type="gramEnd"/>
      <w:r w:rsidR="002E73C4">
        <w:rPr>
          <w:rFonts w:ascii="Arial" w:eastAsia="Times New Roman" w:hAnsi="Arial" w:cs="Arial"/>
          <w:sz w:val="20"/>
          <w:szCs w:val="20"/>
        </w:rPr>
        <w:t>.</w:t>
      </w:r>
    </w:p>
    <w:p w:rsidR="00A659B2" w:rsidRDefault="00A659B2" w:rsidP="0036423F">
      <w:pPr>
        <w:spacing w:after="324" w:line="228" w:lineRule="atLeast"/>
        <w:rPr>
          <w:rFonts w:ascii="Arial" w:eastAsia="Times New Roman" w:hAnsi="Arial" w:cs="Arial"/>
          <w:sz w:val="20"/>
          <w:szCs w:val="20"/>
        </w:rPr>
      </w:pPr>
      <w:r>
        <w:rPr>
          <w:rFonts w:ascii="Arial" w:eastAsia="Times New Roman" w:hAnsi="Arial" w:cs="Arial"/>
          <w:sz w:val="20"/>
          <w:szCs w:val="20"/>
        </w:rPr>
        <w:t>Høringen</w:t>
      </w:r>
    </w:p>
    <w:p w:rsidR="00D433C9" w:rsidRPr="002B7D72" w:rsidRDefault="009A27FE" w:rsidP="009A27FE">
      <w:pPr>
        <w:shd w:val="clear" w:color="auto" w:fill="FFFFFF"/>
        <w:spacing w:after="324" w:line="228" w:lineRule="atLeast"/>
        <w:rPr>
          <w:rFonts w:ascii="Arial" w:eastAsia="Times New Roman" w:hAnsi="Arial" w:cs="Arial"/>
          <w:sz w:val="20"/>
          <w:szCs w:val="20"/>
        </w:rPr>
      </w:pPr>
      <w:r w:rsidRPr="002B7D72">
        <w:rPr>
          <w:rFonts w:ascii="Arial" w:eastAsia="Times New Roman" w:hAnsi="Arial" w:cs="Arial"/>
          <w:sz w:val="20"/>
          <w:szCs w:val="20"/>
        </w:rPr>
        <w:t>Helsedirektoratet svarer ME-registerets venner at planen i denne omgang ikke har vært å skille ME fra and</w:t>
      </w:r>
      <w:r w:rsidR="00D433C9" w:rsidRPr="002B7D72">
        <w:rPr>
          <w:rFonts w:ascii="Arial" w:eastAsia="Times New Roman" w:hAnsi="Arial" w:cs="Arial"/>
          <w:sz w:val="20"/>
          <w:szCs w:val="20"/>
        </w:rPr>
        <w:t>re utmattelsestilstander. Dette, s</w:t>
      </w:r>
      <w:r w:rsidRPr="002B7D72">
        <w:rPr>
          <w:rFonts w:ascii="Arial" w:eastAsia="Times New Roman" w:hAnsi="Arial" w:cs="Arial"/>
          <w:sz w:val="20"/>
          <w:szCs w:val="20"/>
        </w:rPr>
        <w:t xml:space="preserve">ammen med den nye opplysningen om at rundskrivet skal utformes i samarbeid med OUS, representerer helt nye premisser for høringen som gjør at vi stiller spørsmål ved </w:t>
      </w:r>
      <w:r w:rsidR="00D433C9" w:rsidRPr="002B7D72">
        <w:rPr>
          <w:rFonts w:ascii="Arial" w:eastAsia="Times New Roman" w:hAnsi="Arial" w:cs="Arial"/>
          <w:sz w:val="20"/>
          <w:szCs w:val="20"/>
        </w:rPr>
        <w:t>Helsedirektoratets saksbehandling</w:t>
      </w:r>
      <w:r w:rsidRPr="002B7D72">
        <w:rPr>
          <w:rFonts w:ascii="Arial" w:eastAsia="Times New Roman" w:hAnsi="Arial" w:cs="Arial"/>
          <w:sz w:val="20"/>
          <w:szCs w:val="20"/>
        </w:rPr>
        <w:t>. </w:t>
      </w:r>
    </w:p>
    <w:p w:rsidR="009A27FE" w:rsidRPr="002B7D72" w:rsidRDefault="00D433C9" w:rsidP="009A27FE">
      <w:pPr>
        <w:shd w:val="clear" w:color="auto" w:fill="FFFFFF"/>
        <w:spacing w:after="324" w:line="228" w:lineRule="atLeast"/>
        <w:rPr>
          <w:rFonts w:ascii="Arial" w:eastAsia="Times New Roman" w:hAnsi="Arial" w:cs="Arial"/>
          <w:sz w:val="20"/>
          <w:szCs w:val="20"/>
        </w:rPr>
      </w:pPr>
      <w:r w:rsidRPr="002B7D72">
        <w:rPr>
          <w:rFonts w:ascii="Arial" w:eastAsia="Times New Roman" w:hAnsi="Arial" w:cs="Arial"/>
          <w:sz w:val="20"/>
          <w:szCs w:val="20"/>
        </w:rPr>
        <w:t xml:space="preserve">Vi ber om en redegjørelse for hvilken kompetanse den nasjonale kompetansetjenesten for CFS/ME på OUS besitter med tanke på å kunne skille mellom ulike utmattelsestilstander, og i hvilken grad de er kompetente til, og villige til, å skille ut ME </w:t>
      </w:r>
      <w:r w:rsidR="00390616" w:rsidRPr="002B7D72">
        <w:rPr>
          <w:rFonts w:ascii="Arial" w:eastAsia="Times New Roman" w:hAnsi="Arial" w:cs="Arial"/>
          <w:sz w:val="20"/>
          <w:szCs w:val="20"/>
        </w:rPr>
        <w:t xml:space="preserve">(G93.3) </w:t>
      </w:r>
      <w:r w:rsidRPr="002B7D72">
        <w:rPr>
          <w:rFonts w:ascii="Arial" w:eastAsia="Times New Roman" w:hAnsi="Arial" w:cs="Arial"/>
          <w:sz w:val="20"/>
          <w:szCs w:val="20"/>
        </w:rPr>
        <w:t>som egen sykdom. </w:t>
      </w:r>
      <w:r w:rsidR="00390616" w:rsidRPr="002B7D72">
        <w:rPr>
          <w:rFonts w:ascii="Arial" w:eastAsia="Times New Roman" w:hAnsi="Arial" w:cs="Arial"/>
          <w:sz w:val="20"/>
          <w:szCs w:val="20"/>
        </w:rPr>
        <w:t>Vi forventer at Helsedirektoratet i denne forbindelse kan redegjøre for og begrunne hvilke prosedyrer for utredning som er valgt av teamet ved OUS, hvilke behandlingsmetoder so</w:t>
      </w:r>
      <w:r w:rsidR="002B7D72">
        <w:rPr>
          <w:rFonts w:ascii="Arial" w:eastAsia="Times New Roman" w:hAnsi="Arial" w:cs="Arial"/>
          <w:sz w:val="20"/>
          <w:szCs w:val="20"/>
        </w:rPr>
        <w:t>m blir brukt, pasienterfaringer</w:t>
      </w:r>
      <w:r w:rsidR="00390616" w:rsidRPr="002B7D72">
        <w:rPr>
          <w:rFonts w:ascii="Arial" w:eastAsia="Times New Roman" w:hAnsi="Arial" w:cs="Arial"/>
          <w:sz w:val="20"/>
          <w:szCs w:val="20"/>
        </w:rPr>
        <w:t>, resultater av behandlings og hvordan pasientene og deres familier blir fulgt opp i ettertid, hvilke råd de gir til pasientenes behandlende leger, inst</w:t>
      </w:r>
      <w:r w:rsidR="002B7D72">
        <w:rPr>
          <w:rFonts w:ascii="Arial" w:eastAsia="Times New Roman" w:hAnsi="Arial" w:cs="Arial"/>
          <w:sz w:val="20"/>
          <w:szCs w:val="20"/>
        </w:rPr>
        <w:t>itusjoner, skoler og så videre.</w:t>
      </w:r>
      <w:r w:rsidR="009A27FE" w:rsidRPr="002B7D72">
        <w:rPr>
          <w:rFonts w:ascii="Arial" w:eastAsia="Times New Roman" w:hAnsi="Arial" w:cs="Arial"/>
          <w:sz w:val="20"/>
          <w:szCs w:val="20"/>
        </w:rPr>
        <w:t> </w:t>
      </w:r>
    </w:p>
    <w:p w:rsidR="009A27FE" w:rsidRPr="002B7D72" w:rsidRDefault="00390616" w:rsidP="009A27FE">
      <w:pPr>
        <w:shd w:val="clear" w:color="auto" w:fill="FFFFFF"/>
        <w:spacing w:after="324" w:line="228" w:lineRule="atLeast"/>
        <w:rPr>
          <w:rFonts w:ascii="Arial" w:eastAsia="Times New Roman" w:hAnsi="Arial" w:cs="Arial"/>
          <w:sz w:val="20"/>
          <w:szCs w:val="20"/>
        </w:rPr>
      </w:pPr>
      <w:r w:rsidRPr="002B7D72">
        <w:rPr>
          <w:rFonts w:ascii="Arial" w:eastAsia="Times New Roman" w:hAnsi="Arial" w:cs="Arial"/>
          <w:sz w:val="20"/>
          <w:szCs w:val="20"/>
        </w:rPr>
        <w:lastRenderedPageBreak/>
        <w:t>Vi</w:t>
      </w:r>
      <w:r w:rsidR="009A27FE" w:rsidRPr="002B7D72">
        <w:rPr>
          <w:rFonts w:ascii="Arial" w:eastAsia="Times New Roman" w:hAnsi="Arial" w:cs="Arial"/>
          <w:sz w:val="20"/>
          <w:szCs w:val="20"/>
        </w:rPr>
        <w:t xml:space="preserve"> registrerer at Helsedirektoratet synes å ha lagt seg på en linje her som internasjonalt er ansett for å være meget kontroversiell, med preferanse for den ene siden i en pågående faglig strid. Vi etterlyser derfor pasientenes rett til fritt valg av medisinsk kompetanse, og kan ikke se at en generell klageadgang er noe svar på denne problemstillingen. Det handler om en reell rettighet som blant annet forutsetter at den aktuelle kompetansen finnes. </w:t>
      </w:r>
    </w:p>
    <w:p w:rsidR="009A27FE" w:rsidRPr="002B7D72" w:rsidRDefault="00390616" w:rsidP="009A27FE">
      <w:pPr>
        <w:shd w:val="clear" w:color="auto" w:fill="FFFFFF"/>
        <w:spacing w:after="324" w:line="228" w:lineRule="atLeast"/>
        <w:rPr>
          <w:rFonts w:ascii="Arial" w:eastAsia="Times New Roman" w:hAnsi="Arial" w:cs="Arial"/>
          <w:sz w:val="20"/>
          <w:szCs w:val="20"/>
        </w:rPr>
      </w:pPr>
      <w:r w:rsidRPr="002B7D72">
        <w:rPr>
          <w:rFonts w:ascii="Arial" w:eastAsia="Times New Roman" w:hAnsi="Arial" w:cs="Arial"/>
          <w:sz w:val="20"/>
          <w:szCs w:val="20"/>
        </w:rPr>
        <w:t xml:space="preserve">Vi kan ikke godta at de anbefalingene for diagnostikk og behandling som er utledet av forskning på pasienter med ”ME” og ”CFS” bygger på et feilaktig metodegrunnlag. </w:t>
      </w:r>
      <w:r w:rsidR="00C7041E" w:rsidRPr="002B7D72">
        <w:rPr>
          <w:rFonts w:ascii="Arial" w:eastAsia="Times New Roman" w:hAnsi="Arial" w:cs="Arial"/>
          <w:sz w:val="20"/>
          <w:szCs w:val="20"/>
        </w:rPr>
        <w:t>Hvis denne praksisen fortsetter, vil vi</w:t>
      </w:r>
      <w:r w:rsidRPr="002B7D72">
        <w:rPr>
          <w:rFonts w:ascii="Arial" w:eastAsia="Times New Roman" w:hAnsi="Arial" w:cs="Arial"/>
          <w:sz w:val="20"/>
          <w:szCs w:val="20"/>
        </w:rPr>
        <w:t xml:space="preserve"> derfor vurdere å be Sivilombudsmannen se på saken med henblikk på de klare metodefeilene som </w:t>
      </w:r>
      <w:r w:rsidR="00C7041E" w:rsidRPr="002B7D72">
        <w:rPr>
          <w:rFonts w:ascii="Arial" w:eastAsia="Times New Roman" w:hAnsi="Arial" w:cs="Arial"/>
          <w:sz w:val="20"/>
          <w:szCs w:val="20"/>
        </w:rPr>
        <w:t>danner</w:t>
      </w:r>
      <w:r w:rsidRPr="002B7D72">
        <w:rPr>
          <w:rFonts w:ascii="Arial" w:eastAsia="Times New Roman" w:hAnsi="Arial" w:cs="Arial"/>
          <w:sz w:val="20"/>
          <w:szCs w:val="20"/>
        </w:rPr>
        <w:t xml:space="preserve"> grunnlag for diagnosen "CFS", med de konsekvenser dette har for all videre </w:t>
      </w:r>
      <w:r w:rsidR="00C7041E" w:rsidRPr="002B7D72">
        <w:rPr>
          <w:rFonts w:ascii="Arial" w:eastAsia="Times New Roman" w:hAnsi="Arial" w:cs="Arial"/>
          <w:sz w:val="20"/>
          <w:szCs w:val="20"/>
        </w:rPr>
        <w:t xml:space="preserve">behandling og </w:t>
      </w:r>
      <w:r w:rsidRPr="002B7D72">
        <w:rPr>
          <w:rFonts w:ascii="Arial" w:eastAsia="Times New Roman" w:hAnsi="Arial" w:cs="Arial"/>
          <w:sz w:val="20"/>
          <w:szCs w:val="20"/>
        </w:rPr>
        <w:t>saksbehandling</w:t>
      </w:r>
    </w:p>
    <w:p w:rsidR="0061612F" w:rsidRDefault="0061612F" w:rsidP="009A27FE">
      <w:pPr>
        <w:spacing w:after="0" w:line="228" w:lineRule="atLeast"/>
        <w:rPr>
          <w:rFonts w:ascii="Arial" w:eastAsia="Times New Roman" w:hAnsi="Arial" w:cs="Arial"/>
          <w:sz w:val="20"/>
          <w:szCs w:val="20"/>
        </w:rPr>
      </w:pPr>
    </w:p>
    <w:p w:rsidR="009A27FE" w:rsidRPr="002B7D72" w:rsidRDefault="002B7D72" w:rsidP="009A27FE">
      <w:pPr>
        <w:spacing w:after="0" w:line="228" w:lineRule="atLeast"/>
        <w:rPr>
          <w:rFonts w:ascii="Arial" w:eastAsia="Times New Roman" w:hAnsi="Arial" w:cs="Arial"/>
          <w:sz w:val="20"/>
          <w:szCs w:val="20"/>
        </w:rPr>
      </w:pPr>
      <w:r>
        <w:rPr>
          <w:rFonts w:ascii="Arial" w:eastAsia="Times New Roman" w:hAnsi="Arial" w:cs="Arial"/>
          <w:sz w:val="20"/>
          <w:szCs w:val="20"/>
        </w:rPr>
        <w:t>Klageadgang og faglig strid</w:t>
      </w:r>
      <w:r w:rsidR="009A27FE" w:rsidRPr="002B7D72">
        <w:rPr>
          <w:rFonts w:ascii="Arial" w:eastAsia="Times New Roman" w:hAnsi="Arial" w:cs="Arial"/>
          <w:sz w:val="20"/>
          <w:szCs w:val="20"/>
        </w:rPr>
        <w:br/>
      </w:r>
    </w:p>
    <w:p w:rsidR="009A27FE" w:rsidRPr="002B7D72" w:rsidRDefault="009A27FE" w:rsidP="00C7041E">
      <w:pPr>
        <w:shd w:val="clear" w:color="auto" w:fill="FFFFFF"/>
        <w:spacing w:after="324" w:line="228" w:lineRule="atLeast"/>
        <w:rPr>
          <w:rFonts w:ascii="Arial" w:eastAsia="Times New Roman" w:hAnsi="Arial" w:cs="Arial"/>
          <w:sz w:val="20"/>
          <w:szCs w:val="20"/>
        </w:rPr>
      </w:pPr>
      <w:r w:rsidRPr="002B7D72">
        <w:rPr>
          <w:rFonts w:ascii="Arial" w:eastAsia="Times New Roman" w:hAnsi="Arial" w:cs="Arial"/>
          <w:sz w:val="20"/>
          <w:szCs w:val="20"/>
        </w:rPr>
        <w:t>Når det gjelder</w:t>
      </w:r>
      <w:r w:rsidR="00390616" w:rsidRPr="002B7D72">
        <w:rPr>
          <w:rFonts w:ascii="Arial" w:eastAsia="Times New Roman" w:hAnsi="Arial" w:cs="Arial"/>
          <w:sz w:val="20"/>
          <w:szCs w:val="20"/>
        </w:rPr>
        <w:t xml:space="preserve"> </w:t>
      </w:r>
      <w:r w:rsidRPr="002B7D72">
        <w:rPr>
          <w:rFonts w:ascii="Arial" w:eastAsia="Times New Roman" w:hAnsi="Arial" w:cs="Arial"/>
          <w:sz w:val="20"/>
          <w:szCs w:val="20"/>
        </w:rPr>
        <w:t xml:space="preserve">pasientrettigheter ved faglig strid, </w:t>
      </w:r>
      <w:r w:rsidR="00C7041E" w:rsidRPr="002B7D72">
        <w:rPr>
          <w:rFonts w:ascii="Arial" w:eastAsia="Times New Roman" w:hAnsi="Arial" w:cs="Arial"/>
          <w:sz w:val="20"/>
          <w:szCs w:val="20"/>
        </w:rPr>
        <w:t>var</w:t>
      </w:r>
      <w:r w:rsidRPr="002B7D72">
        <w:rPr>
          <w:rFonts w:ascii="Arial" w:eastAsia="Times New Roman" w:hAnsi="Arial" w:cs="Arial"/>
          <w:sz w:val="20"/>
          <w:szCs w:val="20"/>
        </w:rPr>
        <w:t xml:space="preserve"> </w:t>
      </w:r>
      <w:r w:rsidR="00C7041E" w:rsidRPr="002B7D72">
        <w:rPr>
          <w:rFonts w:ascii="Arial" w:eastAsia="Times New Roman" w:hAnsi="Arial" w:cs="Arial"/>
          <w:sz w:val="20"/>
          <w:szCs w:val="20"/>
        </w:rPr>
        <w:t>s</w:t>
      </w:r>
      <w:r w:rsidRPr="002B7D72">
        <w:rPr>
          <w:rFonts w:ascii="Arial" w:eastAsia="Times New Roman" w:hAnsi="Arial" w:cs="Arial"/>
          <w:sz w:val="20"/>
          <w:szCs w:val="20"/>
        </w:rPr>
        <w:t>pørsmålet ikke hva som står i lovverket, men hvordan Helsedirektoratet mener det kommer til anvendelse overfor denne bestemte pasientgruppen. Det gjelder en pasientgruppe som møtes med høyst forskjellige holdninger avhengig av hvilken retning de forskjellige fagmiljøene følger. Altså ber vi direktoratet svare på hvordan dette lovverket skal tolkes ved denne typen faglig strid. Av dommer i andre land i Europa, fremgår det at pasienter har rett til å velge den kompetansen de finner mest hensiktsmessig ved faglig strid.</w:t>
      </w:r>
    </w:p>
    <w:p w:rsidR="009A27FE" w:rsidRPr="002B7D72" w:rsidRDefault="009A27FE" w:rsidP="00C7041E">
      <w:pPr>
        <w:shd w:val="clear" w:color="auto" w:fill="FFFFFF"/>
        <w:spacing w:after="324" w:line="228" w:lineRule="atLeast"/>
        <w:rPr>
          <w:rFonts w:ascii="Arial" w:eastAsia="Times New Roman" w:hAnsi="Arial" w:cs="Arial"/>
          <w:sz w:val="20"/>
          <w:szCs w:val="20"/>
        </w:rPr>
      </w:pPr>
      <w:r w:rsidRPr="002B7D72">
        <w:rPr>
          <w:rFonts w:ascii="Arial" w:eastAsia="Times New Roman" w:hAnsi="Arial" w:cs="Arial"/>
          <w:sz w:val="20"/>
          <w:szCs w:val="20"/>
        </w:rPr>
        <w:t>Det bør være godt kjent at ME-pasientene selv ikke har mulighet til å gå alle disse rundene i systemet for å få utløst helt grunnleggende rettigheter. Derfor har Helsedirektoratet mer enn bare en etisk forpliktelse når dere nå går i gang med dette arbeidet. Det må også holde mål faglig sett, medisinsk, metodologisk og juridisk med tanke på gr</w:t>
      </w:r>
      <w:r w:rsidR="00C7041E" w:rsidRPr="002B7D72">
        <w:rPr>
          <w:rFonts w:ascii="Arial" w:eastAsia="Times New Roman" w:hAnsi="Arial" w:cs="Arial"/>
          <w:sz w:val="20"/>
          <w:szCs w:val="20"/>
        </w:rPr>
        <w:t>unnleggende menneskerettigheter</w:t>
      </w:r>
    </w:p>
    <w:p w:rsidR="002B7D72" w:rsidRDefault="009A27FE" w:rsidP="009A27FE">
      <w:pPr>
        <w:shd w:val="clear" w:color="auto" w:fill="FFFFFF"/>
        <w:spacing w:after="324" w:line="228" w:lineRule="atLeast"/>
        <w:rPr>
          <w:rFonts w:ascii="Arial" w:eastAsia="Times New Roman" w:hAnsi="Arial" w:cs="Arial"/>
          <w:sz w:val="20"/>
          <w:szCs w:val="20"/>
        </w:rPr>
      </w:pPr>
      <w:r w:rsidRPr="002B7D72">
        <w:rPr>
          <w:rFonts w:ascii="Arial" w:eastAsia="Times New Roman" w:hAnsi="Arial" w:cs="Arial"/>
          <w:sz w:val="20"/>
          <w:szCs w:val="20"/>
        </w:rPr>
        <w:t>Av hensyn til eksisterende og fremtidige ME-pasienter, kan vi ikke gi oss før vi er forsikret om at rundskrivet denne gangen får en</w:t>
      </w:r>
      <w:r w:rsidR="00C7041E" w:rsidRPr="002B7D72">
        <w:rPr>
          <w:rFonts w:ascii="Arial" w:eastAsia="Times New Roman" w:hAnsi="Arial" w:cs="Arial"/>
          <w:sz w:val="20"/>
          <w:szCs w:val="20"/>
        </w:rPr>
        <w:t xml:space="preserve"> </w:t>
      </w:r>
      <w:r w:rsidRPr="002B7D72">
        <w:rPr>
          <w:rFonts w:ascii="Arial" w:eastAsia="Times New Roman" w:hAnsi="Arial" w:cs="Arial"/>
          <w:sz w:val="20"/>
          <w:szCs w:val="20"/>
        </w:rPr>
        <w:t>hensiktsmessig </w:t>
      </w:r>
      <w:r w:rsidR="00C7041E" w:rsidRPr="002B7D72">
        <w:rPr>
          <w:rFonts w:ascii="Arial" w:eastAsia="Times New Roman" w:hAnsi="Arial" w:cs="Arial"/>
          <w:sz w:val="20"/>
          <w:szCs w:val="20"/>
        </w:rPr>
        <w:t>utforming, også</w:t>
      </w:r>
      <w:r w:rsidRPr="002B7D72">
        <w:rPr>
          <w:rFonts w:ascii="Arial" w:eastAsia="Times New Roman" w:hAnsi="Arial" w:cs="Arial"/>
          <w:sz w:val="20"/>
          <w:szCs w:val="20"/>
        </w:rPr>
        <w:t> når det gjelder å begrense skadevirkningene forbundet med utredning og diagnostikk. Dette gjelder en pasientgruppe som ikke bare blir grovt neglisjert de fleste steder etter at diagnosen er stilt, men som allerede er meget hardt presset på grunn av sykdommens karakter.</w:t>
      </w:r>
    </w:p>
    <w:p w:rsidR="002B7D72" w:rsidRDefault="002B7D72" w:rsidP="009A27FE">
      <w:pPr>
        <w:shd w:val="clear" w:color="auto" w:fill="FFFFFF"/>
        <w:spacing w:after="324" w:line="228" w:lineRule="atLeast"/>
        <w:rPr>
          <w:rFonts w:ascii="Arial" w:eastAsia="Times New Roman" w:hAnsi="Arial" w:cs="Arial"/>
          <w:sz w:val="20"/>
          <w:szCs w:val="20"/>
        </w:rPr>
      </w:pPr>
      <w:r>
        <w:rPr>
          <w:rFonts w:ascii="Arial" w:eastAsia="Times New Roman" w:hAnsi="Arial" w:cs="Arial"/>
          <w:sz w:val="20"/>
          <w:szCs w:val="20"/>
        </w:rPr>
        <w:t>Eksperimentell behandling</w:t>
      </w:r>
    </w:p>
    <w:p w:rsidR="009A27FE" w:rsidRPr="002B7D72" w:rsidRDefault="009A27FE" w:rsidP="009A27FE">
      <w:pPr>
        <w:shd w:val="clear" w:color="auto" w:fill="FFFFFF"/>
        <w:spacing w:after="324" w:line="228" w:lineRule="atLeast"/>
        <w:rPr>
          <w:rFonts w:ascii="Arial" w:eastAsia="Times New Roman" w:hAnsi="Arial" w:cs="Arial"/>
          <w:sz w:val="20"/>
          <w:szCs w:val="20"/>
        </w:rPr>
      </w:pPr>
      <w:r w:rsidRPr="002B7D72">
        <w:rPr>
          <w:rFonts w:ascii="Arial" w:eastAsia="Times New Roman" w:hAnsi="Arial" w:cs="Arial"/>
          <w:sz w:val="20"/>
          <w:szCs w:val="20"/>
        </w:rPr>
        <w:t>Ingen skal måtte underkaste seg eksperimentell behandling. Det er det som skjer når pasienter utsettes for behandlingsforsøk uten dokumentert effekt. Vi ser at dette forekommer i forbindelse med utredning, som såkalte diagnostiske terapiforsøk. Dette skjer da uten pasientens informerte samtykke og er å anse som eksperimentell behandling. </w:t>
      </w:r>
    </w:p>
    <w:p w:rsidR="009A27FE" w:rsidRPr="002B7D72" w:rsidRDefault="009A27FE" w:rsidP="009A27FE">
      <w:pPr>
        <w:shd w:val="clear" w:color="auto" w:fill="FFFFFF"/>
        <w:spacing w:after="324" w:line="228" w:lineRule="atLeast"/>
        <w:rPr>
          <w:rFonts w:ascii="Arial" w:eastAsia="Times New Roman" w:hAnsi="Arial" w:cs="Arial"/>
          <w:sz w:val="20"/>
          <w:szCs w:val="20"/>
        </w:rPr>
      </w:pPr>
      <w:r w:rsidRPr="002B7D72">
        <w:rPr>
          <w:rFonts w:ascii="Arial" w:eastAsia="Times New Roman" w:hAnsi="Arial" w:cs="Arial"/>
          <w:sz w:val="20"/>
          <w:szCs w:val="20"/>
        </w:rPr>
        <w:t>Spesielt graverende er det at denne praksisen får fortsette til tross for den rikholdige empiri som tilsier at alle aktiviserende behandlingsformer (CBT, GET, LP)</w:t>
      </w:r>
      <w:r w:rsidR="00C7041E" w:rsidRPr="002B7D72">
        <w:rPr>
          <w:rFonts w:ascii="Arial" w:eastAsia="Times New Roman" w:hAnsi="Arial" w:cs="Arial"/>
          <w:sz w:val="20"/>
          <w:szCs w:val="20"/>
        </w:rPr>
        <w:t>, tvangsadskillelse</w:t>
      </w:r>
      <w:r w:rsidRPr="002B7D72">
        <w:rPr>
          <w:rFonts w:ascii="Arial" w:eastAsia="Times New Roman" w:hAnsi="Arial" w:cs="Arial"/>
          <w:sz w:val="20"/>
          <w:szCs w:val="20"/>
        </w:rPr>
        <w:t xml:space="preserve"> og medikamentell behandling kan ha potensielt store skadelige bivirkninger for pasientene, med økt lidelse og et betydelig forlenget sykdomsforløp til følge, for ikke å si at langtidsprognosen forverres drastisk. Dette kan verken forsvares menneskelig eller samfunnsøkonomisk, og vi etterlyser dokumentasjon for at </w:t>
      </w:r>
      <w:r w:rsidR="00C7041E" w:rsidRPr="002B7D72">
        <w:rPr>
          <w:rFonts w:ascii="Arial" w:eastAsia="Times New Roman" w:hAnsi="Arial" w:cs="Arial"/>
          <w:sz w:val="20"/>
          <w:szCs w:val="20"/>
        </w:rPr>
        <w:t>slike</w:t>
      </w:r>
      <w:r w:rsidRPr="002B7D72">
        <w:rPr>
          <w:rFonts w:ascii="Arial" w:eastAsia="Times New Roman" w:hAnsi="Arial" w:cs="Arial"/>
          <w:sz w:val="20"/>
          <w:szCs w:val="20"/>
        </w:rPr>
        <w:t xml:space="preserve"> behandlingsformer har effekt ved ME G93.3. Noen slik dokumentasjon har vi til dags dato ikke sett, og vi kan ikke lenger finne oss i at dokumentert behandling for andre utmattelsestilstander som kan falle inn under diagnosebetegnelser som CFS eller KTS anvendes på ME-pasienter.</w:t>
      </w:r>
    </w:p>
    <w:p w:rsidR="009A27FE" w:rsidRPr="002B7D72" w:rsidRDefault="009A27FE" w:rsidP="00C7041E">
      <w:pPr>
        <w:shd w:val="clear" w:color="auto" w:fill="FFFFFF"/>
        <w:spacing w:after="324" w:line="228" w:lineRule="atLeast"/>
        <w:rPr>
          <w:rFonts w:ascii="Arial" w:eastAsia="Times New Roman" w:hAnsi="Arial" w:cs="Arial"/>
          <w:sz w:val="20"/>
          <w:szCs w:val="20"/>
        </w:rPr>
      </w:pPr>
      <w:r w:rsidRPr="002B7D72">
        <w:rPr>
          <w:rFonts w:ascii="Arial" w:eastAsia="Times New Roman" w:hAnsi="Arial" w:cs="Arial"/>
          <w:sz w:val="20"/>
          <w:szCs w:val="20"/>
        </w:rPr>
        <w:t xml:space="preserve">Vi etterlyser Helsedirektoratets vurderinger av disse problemstillingene, som ikke ser ut til å bli fullt ut forstått. Vi </w:t>
      </w:r>
      <w:r w:rsidR="00C7041E" w:rsidRPr="002B7D72">
        <w:rPr>
          <w:rFonts w:ascii="Arial" w:eastAsia="Times New Roman" w:hAnsi="Arial" w:cs="Arial"/>
          <w:sz w:val="20"/>
          <w:szCs w:val="20"/>
        </w:rPr>
        <w:t xml:space="preserve">har her </w:t>
      </w:r>
      <w:r w:rsidRPr="002B7D72">
        <w:rPr>
          <w:rFonts w:ascii="Arial" w:eastAsia="Times New Roman" w:hAnsi="Arial" w:cs="Arial"/>
          <w:sz w:val="20"/>
          <w:szCs w:val="20"/>
        </w:rPr>
        <w:t>tillat</w:t>
      </w:r>
      <w:r w:rsidR="00C7041E" w:rsidRPr="002B7D72">
        <w:rPr>
          <w:rFonts w:ascii="Arial" w:eastAsia="Times New Roman" w:hAnsi="Arial" w:cs="Arial"/>
          <w:sz w:val="20"/>
          <w:szCs w:val="20"/>
        </w:rPr>
        <w:t>t</w:t>
      </w:r>
      <w:r w:rsidRPr="002B7D72">
        <w:rPr>
          <w:rFonts w:ascii="Arial" w:eastAsia="Times New Roman" w:hAnsi="Arial" w:cs="Arial"/>
          <w:sz w:val="20"/>
          <w:szCs w:val="20"/>
        </w:rPr>
        <w:t xml:space="preserve"> oss å peke på en del litteratur på området, som er skrevet på norsk med tanke på et bredt publikum, ikke bare folk med medisinsk kompetanse. Det er helt vesentlig for en forståelse av denne sykdommen at enhver prosedyre skjer i nært samarbeid med de syke selv og eventuelt deres pårørende der dette er aktuelt, og med andre yrkesgrupper som kommer </w:t>
      </w:r>
      <w:r w:rsidR="00C7041E" w:rsidRPr="002B7D72">
        <w:rPr>
          <w:rFonts w:ascii="Arial" w:eastAsia="Times New Roman" w:hAnsi="Arial" w:cs="Arial"/>
          <w:sz w:val="20"/>
          <w:szCs w:val="20"/>
        </w:rPr>
        <w:t>i kontakt med disse pasientene.</w:t>
      </w:r>
      <w:r w:rsidRPr="002B7D72">
        <w:rPr>
          <w:rFonts w:ascii="Arial" w:eastAsia="Times New Roman" w:hAnsi="Arial" w:cs="Arial"/>
          <w:sz w:val="20"/>
          <w:szCs w:val="20"/>
        </w:rPr>
        <w:t> </w:t>
      </w:r>
    </w:p>
    <w:p w:rsidR="002B7D72" w:rsidRDefault="002B7D72" w:rsidP="00390616">
      <w:pPr>
        <w:shd w:val="clear" w:color="auto" w:fill="FFFFFF"/>
        <w:spacing w:after="324" w:line="228" w:lineRule="atLeast"/>
        <w:rPr>
          <w:rFonts w:ascii="Arial" w:eastAsia="Times New Roman" w:hAnsi="Arial" w:cs="Arial"/>
          <w:sz w:val="20"/>
          <w:szCs w:val="20"/>
        </w:rPr>
      </w:pPr>
    </w:p>
    <w:p w:rsidR="002B7D72" w:rsidRDefault="002B7D72" w:rsidP="00390616">
      <w:pPr>
        <w:shd w:val="clear" w:color="auto" w:fill="FFFFFF"/>
        <w:spacing w:after="324" w:line="228" w:lineRule="atLeast"/>
        <w:rPr>
          <w:rFonts w:ascii="Arial" w:eastAsia="Times New Roman" w:hAnsi="Arial" w:cs="Arial"/>
          <w:sz w:val="20"/>
          <w:szCs w:val="20"/>
        </w:rPr>
      </w:pPr>
      <w:r>
        <w:rPr>
          <w:rFonts w:ascii="Arial" w:eastAsia="Times New Roman" w:hAnsi="Arial" w:cs="Arial"/>
          <w:sz w:val="20"/>
          <w:szCs w:val="20"/>
        </w:rPr>
        <w:lastRenderedPageBreak/>
        <w:t>Veiledning til andre</w:t>
      </w:r>
    </w:p>
    <w:p w:rsidR="00390616" w:rsidRPr="002B7D72" w:rsidRDefault="00390616" w:rsidP="00390616">
      <w:pPr>
        <w:shd w:val="clear" w:color="auto" w:fill="FFFFFF"/>
        <w:spacing w:after="324" w:line="228" w:lineRule="atLeast"/>
        <w:rPr>
          <w:rFonts w:ascii="Arial" w:eastAsia="Times New Roman" w:hAnsi="Arial" w:cs="Arial"/>
          <w:sz w:val="20"/>
          <w:szCs w:val="20"/>
        </w:rPr>
      </w:pPr>
      <w:r w:rsidRPr="002B7D72">
        <w:rPr>
          <w:rFonts w:ascii="Arial" w:eastAsia="Times New Roman" w:hAnsi="Arial" w:cs="Arial"/>
          <w:sz w:val="20"/>
          <w:szCs w:val="20"/>
        </w:rPr>
        <w:t xml:space="preserve">Mange yrkesgrupper kommer i befatning med disse pasientene, ikke minst gjelder dette barn i skolealder som mange steder står uten tilbud eller med et tilbud som langt fra er adekvat. Familier der et eller flere medlemmer er rammet får liten eller ingen avlastning, og mange pasienter er henvist til å klare seg selv, også når de er ute av stand til å ivareta grunnleggende personlige, sosiale og økonomiske interesser. </w:t>
      </w:r>
      <w:r w:rsidR="00A659B2">
        <w:rPr>
          <w:rFonts w:ascii="Arial" w:eastAsia="Times New Roman" w:hAnsi="Arial" w:cs="Arial"/>
          <w:sz w:val="20"/>
          <w:szCs w:val="20"/>
        </w:rPr>
        <w:t xml:space="preserve">Mange pasienter etterlyser veiledning av nærmeste familie. </w:t>
      </w:r>
      <w:r w:rsidRPr="002B7D72">
        <w:rPr>
          <w:rFonts w:ascii="Arial" w:eastAsia="Times New Roman" w:hAnsi="Arial" w:cs="Arial"/>
          <w:sz w:val="20"/>
          <w:szCs w:val="20"/>
        </w:rPr>
        <w:t>Dette er ikke bare et pasientrettighetsproblem, men et menneskerettighetsproblem.</w:t>
      </w:r>
    </w:p>
    <w:p w:rsidR="00A659B2" w:rsidRDefault="00390616" w:rsidP="00C7041E">
      <w:pPr>
        <w:spacing w:after="324" w:line="228" w:lineRule="atLeast"/>
        <w:rPr>
          <w:rFonts w:ascii="Arial" w:eastAsia="Times New Roman" w:hAnsi="Arial" w:cs="Arial"/>
          <w:sz w:val="20"/>
          <w:szCs w:val="20"/>
        </w:rPr>
      </w:pPr>
      <w:r w:rsidRPr="002B7D72">
        <w:rPr>
          <w:rFonts w:ascii="Arial" w:eastAsia="Times New Roman" w:hAnsi="Arial" w:cs="Arial"/>
          <w:sz w:val="20"/>
          <w:szCs w:val="20"/>
        </w:rPr>
        <w:t>Det forutsettes derfor at pasientene er representert i et arbeidsutvalg som utformer rundskrivet. </w:t>
      </w:r>
      <w:r w:rsidR="00C7041E" w:rsidRPr="002B7D72">
        <w:rPr>
          <w:rFonts w:ascii="Arial" w:eastAsia="Times New Roman" w:hAnsi="Arial" w:cs="Arial"/>
          <w:sz w:val="20"/>
          <w:szCs w:val="20"/>
        </w:rPr>
        <w:t>Vi ber også</w:t>
      </w:r>
      <w:r w:rsidRPr="002B7D72">
        <w:rPr>
          <w:rFonts w:ascii="Arial" w:eastAsia="Times New Roman" w:hAnsi="Arial" w:cs="Arial"/>
          <w:sz w:val="20"/>
          <w:szCs w:val="20"/>
        </w:rPr>
        <w:t xml:space="preserve"> om at ME-regist</w:t>
      </w:r>
      <w:r w:rsidR="0061612F">
        <w:rPr>
          <w:rFonts w:ascii="Arial" w:eastAsia="Times New Roman" w:hAnsi="Arial" w:cs="Arial"/>
          <w:sz w:val="20"/>
          <w:szCs w:val="20"/>
        </w:rPr>
        <w:t>e</w:t>
      </w:r>
      <w:r w:rsidRPr="002B7D72">
        <w:rPr>
          <w:rFonts w:ascii="Arial" w:eastAsia="Times New Roman" w:hAnsi="Arial" w:cs="Arial"/>
          <w:sz w:val="20"/>
          <w:szCs w:val="20"/>
        </w:rPr>
        <w:t>ret blir representert ved lege Sidsel Kreyberg.</w:t>
      </w:r>
      <w:r w:rsidR="009A27FE" w:rsidRPr="002B7D72">
        <w:rPr>
          <w:rFonts w:ascii="Arial" w:eastAsia="Times New Roman" w:hAnsi="Arial" w:cs="Arial"/>
          <w:sz w:val="20"/>
          <w:szCs w:val="20"/>
        </w:rPr>
        <w:br/>
      </w:r>
      <w:r w:rsidR="009A27FE" w:rsidRPr="002B7D72">
        <w:rPr>
          <w:rFonts w:ascii="Arial" w:eastAsia="Times New Roman" w:hAnsi="Arial" w:cs="Arial"/>
          <w:sz w:val="20"/>
          <w:szCs w:val="20"/>
        </w:rPr>
        <w:br/>
      </w:r>
    </w:p>
    <w:p w:rsidR="009A27FE" w:rsidRPr="002B7D72" w:rsidRDefault="009A27FE" w:rsidP="00C7041E">
      <w:pPr>
        <w:spacing w:after="324" w:line="228" w:lineRule="atLeast"/>
        <w:rPr>
          <w:rFonts w:ascii="Arial" w:eastAsia="Times New Roman" w:hAnsi="Arial" w:cs="Arial"/>
          <w:sz w:val="20"/>
          <w:szCs w:val="20"/>
        </w:rPr>
      </w:pPr>
      <w:r w:rsidRPr="002B7D72">
        <w:rPr>
          <w:rFonts w:ascii="Arial" w:eastAsia="Times New Roman" w:hAnsi="Arial" w:cs="Arial"/>
          <w:sz w:val="20"/>
          <w:szCs w:val="20"/>
        </w:rPr>
        <w:t>Vi imøteser deres svar og gjør oppmerksom at svaret vil</w:t>
      </w:r>
      <w:r w:rsidR="00C7041E" w:rsidRPr="002B7D72">
        <w:rPr>
          <w:rFonts w:ascii="Arial" w:eastAsia="Times New Roman" w:hAnsi="Arial" w:cs="Arial"/>
          <w:sz w:val="20"/>
          <w:szCs w:val="20"/>
        </w:rPr>
        <w:t xml:space="preserve"> bli publisert på ME-registeret</w:t>
      </w:r>
      <w:r w:rsidR="0036423F">
        <w:rPr>
          <w:rFonts w:ascii="Arial" w:eastAsia="Times New Roman" w:hAnsi="Arial" w:cs="Arial"/>
          <w:sz w:val="20"/>
          <w:szCs w:val="20"/>
        </w:rPr>
        <w:t>.</w:t>
      </w:r>
    </w:p>
    <w:p w:rsidR="009A27FE" w:rsidRDefault="009A27FE" w:rsidP="009A27FE">
      <w:pPr>
        <w:shd w:val="clear" w:color="auto" w:fill="FFFFFF"/>
        <w:spacing w:after="324" w:line="228" w:lineRule="atLeast"/>
        <w:rPr>
          <w:rFonts w:ascii="Arial" w:eastAsia="Times New Roman" w:hAnsi="Arial" w:cs="Arial"/>
          <w:sz w:val="20"/>
          <w:szCs w:val="20"/>
        </w:rPr>
      </w:pPr>
      <w:r w:rsidRPr="002B7D72">
        <w:rPr>
          <w:rFonts w:ascii="Arial" w:eastAsia="Times New Roman" w:hAnsi="Arial" w:cs="Arial"/>
          <w:sz w:val="20"/>
          <w:szCs w:val="20"/>
        </w:rPr>
        <w:t>Vi ber om at hele korrespondansen vedlegges som en del av vårt svar</w:t>
      </w:r>
      <w:r w:rsidR="00C7041E" w:rsidRPr="002B7D72">
        <w:rPr>
          <w:rFonts w:ascii="Arial" w:eastAsia="Times New Roman" w:hAnsi="Arial" w:cs="Arial"/>
          <w:sz w:val="20"/>
          <w:szCs w:val="20"/>
        </w:rPr>
        <w:t xml:space="preserve"> til denne høringen</w:t>
      </w:r>
      <w:r w:rsidRPr="002B7D72">
        <w:rPr>
          <w:rFonts w:ascii="Arial" w:eastAsia="Times New Roman" w:hAnsi="Arial" w:cs="Arial"/>
          <w:sz w:val="20"/>
          <w:szCs w:val="20"/>
        </w:rPr>
        <w:t>.</w:t>
      </w:r>
    </w:p>
    <w:p w:rsidR="002E73C4" w:rsidRPr="002B7D72" w:rsidRDefault="002E73C4" w:rsidP="009A27FE">
      <w:pPr>
        <w:shd w:val="clear" w:color="auto" w:fill="FFFFFF"/>
        <w:spacing w:after="324" w:line="228" w:lineRule="atLeast"/>
        <w:rPr>
          <w:rFonts w:ascii="Arial" w:eastAsia="Times New Roman" w:hAnsi="Arial" w:cs="Arial"/>
          <w:sz w:val="20"/>
          <w:szCs w:val="20"/>
        </w:rPr>
      </w:pPr>
    </w:p>
    <w:p w:rsidR="00FA2175" w:rsidRDefault="009A27FE" w:rsidP="00C7041E">
      <w:pPr>
        <w:spacing w:after="0" w:line="228" w:lineRule="atLeast"/>
        <w:rPr>
          <w:rFonts w:ascii="Arial" w:eastAsia="Times New Roman" w:hAnsi="Arial" w:cs="Arial"/>
          <w:sz w:val="20"/>
          <w:szCs w:val="20"/>
        </w:rPr>
      </w:pPr>
      <w:r w:rsidRPr="002B7D72">
        <w:rPr>
          <w:rFonts w:ascii="Arial" w:eastAsia="Times New Roman" w:hAnsi="Arial" w:cs="Arial"/>
          <w:sz w:val="20"/>
          <w:szCs w:val="20"/>
        </w:rPr>
        <w:br/>
      </w:r>
    </w:p>
    <w:p w:rsidR="0061612F" w:rsidRDefault="0061612F" w:rsidP="00C7041E">
      <w:pPr>
        <w:spacing w:after="0" w:line="228" w:lineRule="atLeast"/>
        <w:rPr>
          <w:rFonts w:ascii="Arial" w:eastAsia="Times New Roman" w:hAnsi="Arial" w:cs="Arial"/>
          <w:sz w:val="20"/>
          <w:szCs w:val="20"/>
        </w:rPr>
      </w:pPr>
      <w:r>
        <w:rPr>
          <w:rFonts w:ascii="Arial" w:eastAsia="Times New Roman" w:hAnsi="Arial" w:cs="Arial"/>
          <w:sz w:val="20"/>
          <w:szCs w:val="20"/>
        </w:rPr>
        <w:t>Med v</w:t>
      </w:r>
      <w:r w:rsidR="009A27FE" w:rsidRPr="002B7D72">
        <w:rPr>
          <w:rFonts w:ascii="Arial" w:eastAsia="Times New Roman" w:hAnsi="Arial" w:cs="Arial"/>
          <w:sz w:val="20"/>
          <w:szCs w:val="20"/>
        </w:rPr>
        <w:t>ennlig hilsen</w:t>
      </w:r>
      <w:r w:rsidR="009A27FE" w:rsidRPr="002B7D72">
        <w:rPr>
          <w:rFonts w:ascii="Arial" w:eastAsia="Times New Roman" w:hAnsi="Arial" w:cs="Arial"/>
          <w:sz w:val="20"/>
          <w:szCs w:val="20"/>
        </w:rPr>
        <w:br/>
      </w:r>
    </w:p>
    <w:p w:rsidR="009A27FE" w:rsidRPr="002B7D72" w:rsidRDefault="009A27FE" w:rsidP="00C7041E">
      <w:pPr>
        <w:spacing w:after="0" w:line="228" w:lineRule="atLeast"/>
        <w:rPr>
          <w:rFonts w:ascii="Arial" w:eastAsia="Times New Roman" w:hAnsi="Arial" w:cs="Arial"/>
          <w:sz w:val="20"/>
          <w:szCs w:val="20"/>
        </w:rPr>
      </w:pPr>
      <w:r w:rsidRPr="002B7D72">
        <w:rPr>
          <w:rFonts w:ascii="Arial" w:eastAsia="Times New Roman" w:hAnsi="Arial" w:cs="Arial"/>
          <w:sz w:val="20"/>
          <w:szCs w:val="20"/>
        </w:rPr>
        <w:t>ME-registeret</w:t>
      </w:r>
      <w:r w:rsidR="00C7041E" w:rsidRPr="002B7D72">
        <w:rPr>
          <w:rFonts w:ascii="Arial" w:eastAsia="Times New Roman" w:hAnsi="Arial" w:cs="Arial"/>
          <w:sz w:val="20"/>
          <w:szCs w:val="20"/>
        </w:rPr>
        <w:t>s venner</w:t>
      </w:r>
    </w:p>
    <w:p w:rsidR="00C7041E" w:rsidRPr="002B7D72" w:rsidRDefault="00C7041E" w:rsidP="00C7041E">
      <w:pPr>
        <w:spacing w:after="0" w:line="228" w:lineRule="atLeast"/>
        <w:rPr>
          <w:rFonts w:ascii="Arial" w:eastAsia="Times New Roman" w:hAnsi="Arial" w:cs="Arial"/>
          <w:sz w:val="20"/>
          <w:szCs w:val="20"/>
        </w:rPr>
      </w:pPr>
    </w:p>
    <w:p w:rsidR="00C7041E" w:rsidRPr="002B7D72" w:rsidRDefault="00C7041E" w:rsidP="00C7041E">
      <w:pPr>
        <w:spacing w:after="0" w:line="228" w:lineRule="atLeast"/>
        <w:rPr>
          <w:rFonts w:ascii="Arial" w:eastAsia="Times New Roman" w:hAnsi="Arial" w:cs="Arial"/>
          <w:sz w:val="20"/>
          <w:szCs w:val="20"/>
        </w:rPr>
      </w:pPr>
      <w:r w:rsidRPr="002B7D72">
        <w:rPr>
          <w:rFonts w:ascii="Arial" w:eastAsia="Times New Roman" w:hAnsi="Arial" w:cs="Arial"/>
          <w:sz w:val="20"/>
          <w:szCs w:val="20"/>
        </w:rPr>
        <w:t>ved</w:t>
      </w:r>
    </w:p>
    <w:p w:rsidR="009A27FE" w:rsidRPr="002B7D72" w:rsidRDefault="009A27FE" w:rsidP="009A27FE">
      <w:pPr>
        <w:spacing w:after="0" w:line="228" w:lineRule="atLeast"/>
        <w:rPr>
          <w:rFonts w:ascii="Arial" w:eastAsia="Times New Roman" w:hAnsi="Arial" w:cs="Arial"/>
          <w:sz w:val="20"/>
          <w:szCs w:val="20"/>
        </w:rPr>
      </w:pPr>
      <w:r w:rsidRPr="002B7D72">
        <w:rPr>
          <w:rFonts w:ascii="Arial" w:eastAsia="Times New Roman" w:hAnsi="Arial" w:cs="Arial"/>
          <w:sz w:val="20"/>
          <w:szCs w:val="20"/>
        </w:rPr>
        <w:br/>
      </w:r>
    </w:p>
    <w:p w:rsidR="009A27FE" w:rsidRPr="002B7D72" w:rsidRDefault="009A27FE" w:rsidP="009A27FE">
      <w:pPr>
        <w:spacing w:after="0" w:line="228" w:lineRule="atLeast"/>
        <w:rPr>
          <w:rFonts w:ascii="Arial" w:eastAsia="Times New Roman" w:hAnsi="Arial" w:cs="Arial"/>
          <w:sz w:val="20"/>
          <w:szCs w:val="20"/>
        </w:rPr>
      </w:pPr>
      <w:bookmarkStart w:id="0" w:name="_GoBack"/>
      <w:bookmarkEnd w:id="0"/>
      <w:r w:rsidRPr="002B7D72">
        <w:rPr>
          <w:rFonts w:ascii="Arial" w:eastAsia="Times New Roman" w:hAnsi="Arial" w:cs="Arial"/>
          <w:sz w:val="20"/>
          <w:szCs w:val="20"/>
        </w:rPr>
        <w:br/>
      </w:r>
    </w:p>
    <w:p w:rsidR="0052343E" w:rsidRPr="002B7D72" w:rsidRDefault="002E73C4">
      <w:pPr>
        <w:rPr>
          <w:rFonts w:ascii="Arial" w:hAnsi="Arial" w:cs="Arial"/>
          <w:sz w:val="20"/>
          <w:szCs w:val="20"/>
        </w:rPr>
      </w:pPr>
      <w:r>
        <w:rPr>
          <w:rFonts w:ascii="Arial" w:hAnsi="Arial" w:cs="Arial"/>
          <w:sz w:val="20"/>
          <w:szCs w:val="20"/>
        </w:rPr>
        <w:t xml:space="preserve">Vedlegg: Liste over 202 navn/signaturer på dette brevet: </w:t>
      </w:r>
    </w:p>
    <w:sectPr w:rsidR="0052343E" w:rsidRPr="002B7D72" w:rsidSect="008C6D1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7FE"/>
    <w:rsid w:val="000E58B7"/>
    <w:rsid w:val="00144530"/>
    <w:rsid w:val="001C638F"/>
    <w:rsid w:val="00216937"/>
    <w:rsid w:val="002A6B18"/>
    <w:rsid w:val="002B7D72"/>
    <w:rsid w:val="002E73C4"/>
    <w:rsid w:val="00300775"/>
    <w:rsid w:val="00346EC8"/>
    <w:rsid w:val="0036423F"/>
    <w:rsid w:val="00390616"/>
    <w:rsid w:val="00446104"/>
    <w:rsid w:val="00490CF8"/>
    <w:rsid w:val="00511A49"/>
    <w:rsid w:val="00511E74"/>
    <w:rsid w:val="0061612F"/>
    <w:rsid w:val="006677F5"/>
    <w:rsid w:val="007E7D57"/>
    <w:rsid w:val="008C6D12"/>
    <w:rsid w:val="00920F6F"/>
    <w:rsid w:val="009A27FE"/>
    <w:rsid w:val="00A659B2"/>
    <w:rsid w:val="00B31340"/>
    <w:rsid w:val="00B44583"/>
    <w:rsid w:val="00BB2E58"/>
    <w:rsid w:val="00C45576"/>
    <w:rsid w:val="00C7041E"/>
    <w:rsid w:val="00D433C9"/>
    <w:rsid w:val="00DC1B40"/>
    <w:rsid w:val="00F649F3"/>
    <w:rsid w:val="00FA2175"/>
    <w:rsid w:val="00FA4E6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b-NO" w:eastAsia="nb-N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ecxmsonormal">
    <w:name w:val="ecxmsonormal"/>
    <w:basedOn w:val="Normal"/>
    <w:rsid w:val="009A27F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cxuficommentbody">
    <w:name w:val="ecxuficommentbody"/>
    <w:basedOn w:val="Standardskriftforavsnitt"/>
    <w:rsid w:val="009A27FE"/>
  </w:style>
  <w:style w:type="paragraph" w:customStyle="1" w:styleId="ecxmsonospacing">
    <w:name w:val="ecxmsonospacing"/>
    <w:basedOn w:val="Normal"/>
    <w:rsid w:val="009A27FE"/>
    <w:pPr>
      <w:spacing w:before="100" w:beforeAutospacing="1" w:after="100" w:afterAutospacing="1" w:line="240" w:lineRule="auto"/>
    </w:pPr>
    <w:rPr>
      <w:rFonts w:ascii="Times New Roman" w:eastAsia="Times New Roman" w:hAnsi="Times New Roman" w:cs="Times New Roman"/>
      <w:sz w:val="24"/>
      <w:szCs w:val="24"/>
    </w:rPr>
  </w:style>
  <w:style w:type="character" w:styleId="Utheving">
    <w:name w:val="Emphasis"/>
    <w:basedOn w:val="Standardskriftforavsnitt"/>
    <w:uiPriority w:val="20"/>
    <w:qFormat/>
    <w:rsid w:val="009A27FE"/>
    <w:rPr>
      <w:i/>
      <w:iCs/>
    </w:rPr>
  </w:style>
  <w:style w:type="character" w:styleId="Hyperkobling">
    <w:name w:val="Hyperlink"/>
    <w:basedOn w:val="Standardskriftforavsnitt"/>
    <w:uiPriority w:val="99"/>
    <w:unhideWhenUsed/>
    <w:rsid w:val="00FA4E62"/>
    <w:rPr>
      <w:color w:val="0000FF" w:themeColor="hyperlink"/>
      <w:u w:val="single"/>
    </w:rPr>
  </w:style>
  <w:style w:type="character" w:customStyle="1" w:styleId="apple-converted-space">
    <w:name w:val="apple-converted-space"/>
    <w:basedOn w:val="Standardskriftforavsnitt"/>
    <w:rsid w:val="00511A49"/>
  </w:style>
  <w:style w:type="character" w:customStyle="1" w:styleId="textexposedshow">
    <w:name w:val="text_exposed_show"/>
    <w:basedOn w:val="Standardskriftforavsnitt"/>
    <w:rsid w:val="00511A49"/>
  </w:style>
  <w:style w:type="character" w:styleId="Fulgthyperkobling">
    <w:name w:val="FollowedHyperlink"/>
    <w:basedOn w:val="Standardskriftforavsnitt"/>
    <w:uiPriority w:val="99"/>
    <w:semiHidden/>
    <w:unhideWhenUsed/>
    <w:rsid w:val="00920F6F"/>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b-NO" w:eastAsia="nb-N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ecxmsonormal">
    <w:name w:val="ecxmsonormal"/>
    <w:basedOn w:val="Normal"/>
    <w:rsid w:val="009A27F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cxuficommentbody">
    <w:name w:val="ecxuficommentbody"/>
    <w:basedOn w:val="Standardskriftforavsnitt"/>
    <w:rsid w:val="009A27FE"/>
  </w:style>
  <w:style w:type="paragraph" w:customStyle="1" w:styleId="ecxmsonospacing">
    <w:name w:val="ecxmsonospacing"/>
    <w:basedOn w:val="Normal"/>
    <w:rsid w:val="009A27FE"/>
    <w:pPr>
      <w:spacing w:before="100" w:beforeAutospacing="1" w:after="100" w:afterAutospacing="1" w:line="240" w:lineRule="auto"/>
    </w:pPr>
    <w:rPr>
      <w:rFonts w:ascii="Times New Roman" w:eastAsia="Times New Roman" w:hAnsi="Times New Roman" w:cs="Times New Roman"/>
      <w:sz w:val="24"/>
      <w:szCs w:val="24"/>
    </w:rPr>
  </w:style>
  <w:style w:type="character" w:styleId="Utheving">
    <w:name w:val="Emphasis"/>
    <w:basedOn w:val="Standardskriftforavsnitt"/>
    <w:uiPriority w:val="20"/>
    <w:qFormat/>
    <w:rsid w:val="009A27FE"/>
    <w:rPr>
      <w:i/>
      <w:iCs/>
    </w:rPr>
  </w:style>
  <w:style w:type="character" w:styleId="Hyperkobling">
    <w:name w:val="Hyperlink"/>
    <w:basedOn w:val="Standardskriftforavsnitt"/>
    <w:uiPriority w:val="99"/>
    <w:unhideWhenUsed/>
    <w:rsid w:val="00FA4E62"/>
    <w:rPr>
      <w:color w:val="0000FF" w:themeColor="hyperlink"/>
      <w:u w:val="single"/>
    </w:rPr>
  </w:style>
  <w:style w:type="character" w:customStyle="1" w:styleId="apple-converted-space">
    <w:name w:val="apple-converted-space"/>
    <w:basedOn w:val="Standardskriftforavsnitt"/>
    <w:rsid w:val="00511A49"/>
  </w:style>
  <w:style w:type="character" w:customStyle="1" w:styleId="textexposedshow">
    <w:name w:val="text_exposed_show"/>
    <w:basedOn w:val="Standardskriftforavsnitt"/>
    <w:rsid w:val="00511A49"/>
  </w:style>
  <w:style w:type="character" w:styleId="Fulgthyperkobling">
    <w:name w:val="FollowedHyperlink"/>
    <w:basedOn w:val="Standardskriftforavsnitt"/>
    <w:uiPriority w:val="99"/>
    <w:semiHidden/>
    <w:unhideWhenUsed/>
    <w:rsid w:val="00920F6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4529392">
      <w:bodyDiv w:val="1"/>
      <w:marLeft w:val="0"/>
      <w:marRight w:val="0"/>
      <w:marTop w:val="0"/>
      <w:marBottom w:val="0"/>
      <w:divBdr>
        <w:top w:val="none" w:sz="0" w:space="0" w:color="auto"/>
        <w:left w:val="none" w:sz="0" w:space="0" w:color="auto"/>
        <w:bottom w:val="none" w:sz="0" w:space="0" w:color="auto"/>
        <w:right w:val="none" w:sz="0" w:space="0" w:color="auto"/>
      </w:divBdr>
      <w:divsChild>
        <w:div w:id="1328900228">
          <w:marLeft w:val="0"/>
          <w:marRight w:val="0"/>
          <w:marTop w:val="0"/>
          <w:marBottom w:val="0"/>
          <w:divBdr>
            <w:top w:val="none" w:sz="0" w:space="0" w:color="auto"/>
            <w:left w:val="none" w:sz="0" w:space="0" w:color="auto"/>
            <w:bottom w:val="none" w:sz="0" w:space="0" w:color="auto"/>
            <w:right w:val="none" w:sz="0" w:space="0" w:color="auto"/>
          </w:divBdr>
        </w:div>
        <w:div w:id="1077094203">
          <w:marLeft w:val="0"/>
          <w:marRight w:val="0"/>
          <w:marTop w:val="0"/>
          <w:marBottom w:val="0"/>
          <w:divBdr>
            <w:top w:val="none" w:sz="0" w:space="0" w:color="auto"/>
            <w:left w:val="none" w:sz="0" w:space="0" w:color="auto"/>
            <w:bottom w:val="none" w:sz="0" w:space="0" w:color="auto"/>
            <w:right w:val="none" w:sz="0" w:space="0" w:color="auto"/>
          </w:divBdr>
        </w:div>
        <w:div w:id="624134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lulu.com/spotlight/les_me_me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lulu.com/shop/sidsel-kreyberg/erfaringer-med-pleie-i-institusjon-ved-alvorlig-myalgisk-encefalopati-me/ebook/product-20691232.html"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ntnu.no/ojs/index.php/norepid/article/viewFile/279/257" TargetMode="External"/><Relationship Id="rId11" Type="http://schemas.openxmlformats.org/officeDocument/2006/relationships/hyperlink" Target="https://www.facebook.com/pages/ME-en-sykdom-i-tiden/225115154236088" TargetMode="External"/><Relationship Id="rId5" Type="http://schemas.openxmlformats.org/officeDocument/2006/relationships/hyperlink" Target="http://tidsskriftet.no/article/1072526/" TargetMode="External"/><Relationship Id="rId10" Type="http://schemas.openxmlformats.org/officeDocument/2006/relationships/hyperlink" Target="https://www.facebook.com/pages/Dont-forget-ME/118329828247573" TargetMode="External"/><Relationship Id="rId4" Type="http://schemas.openxmlformats.org/officeDocument/2006/relationships/webSettings" Target="webSettings.xml"/><Relationship Id="rId9" Type="http://schemas.openxmlformats.org/officeDocument/2006/relationships/hyperlink" Target="http://www.lulu.com/shop/sidsel-kreyberg/basis-for-registeret-for-me-i-norge/ebook/product-17422519.html"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4643</Words>
  <Characters>24610</Characters>
  <Application>Microsoft Office Word</Application>
  <DocSecurity>0</DocSecurity>
  <Lines>205</Lines>
  <Paragraphs>58</Paragraphs>
  <ScaleCrop>false</ScaleCrop>
  <HeadingPairs>
    <vt:vector size="2" baseType="variant">
      <vt:variant>
        <vt:lpstr>Tittel</vt:lpstr>
      </vt:variant>
      <vt:variant>
        <vt:i4>1</vt:i4>
      </vt:variant>
    </vt:vector>
  </HeadingPairs>
  <TitlesOfParts>
    <vt:vector size="1" baseType="lpstr">
      <vt:lpstr/>
    </vt:vector>
  </TitlesOfParts>
  <Company>eMachines</Company>
  <LinksUpToDate>false</LinksUpToDate>
  <CharactersWithSpaces>29195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Valued eMachines Customer</dc:creator>
  <cp:lastModifiedBy>Cesilie Aasen Zapffe</cp:lastModifiedBy>
  <cp:revision>2</cp:revision>
  <dcterms:created xsi:type="dcterms:W3CDTF">2013-03-14T13:33:00Z</dcterms:created>
  <dcterms:modified xsi:type="dcterms:W3CDTF">2013-03-14T13:33:00Z</dcterms:modified>
</cp:coreProperties>
</file>